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MntZollDVDV — Prüfungsamt</w:t>
      </w:r>
    </w:p>
    <w:p>
      <w:r>
        <w:rPr>
          <w:color w:val="555555"/>
          <w:sz w:val="18"/>
        </w:rPr>
        <w:t xml:space="preserve">Verordnung über den Vorbereitungsdienst für den mittleren nichttechnischen Zolldienst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bei der Generalzolldirektion eingerichtete Prüfungsamt ist insbesondere zuständig für</w:t>
      </w:r>
    </w:p>
    <w:p>
      <w:pPr>
        <w:ind w:left="420"/>
      </w:pPr>
      <w:r>
        <w:t xml:space="preserve">1. die Gestaltung, Organisation und Durchführung der Prüfungen,</w:t>
      </w:r>
    </w:p>
    <w:p>
      <w:pPr>
        <w:ind w:left="420"/>
      </w:pPr>
      <w:r>
        <w:t xml:space="preserve">2. die Erstellung, Prüfung und Auswahl der Prüfungsaufgaben für die schriftlichen Prüfungen,</w:t>
      </w:r>
    </w:p>
    <w:p>
      <w:pPr>
        <w:ind w:left="420"/>
      </w:pPr>
      <w:r>
        <w:t xml:space="preserve">3. die Entwicklung der Bewertungsmaßstäbe und dafür, dass in allen Prüfungen die gleichen Bewertungsmaßstäbe angelegt werden,</w:t>
      </w:r>
    </w:p>
    <w:p>
      <w:pPr>
        <w:ind w:left="420"/>
      </w:pPr>
      <w:r>
        <w:t xml:space="preserve">4. die Einrichtung der Prüfungskommissionen sowie</w:t>
      </w:r>
    </w:p>
    <w:p>
      <w:pPr>
        <w:ind w:left="420"/>
      </w:pPr>
      <w:r>
        <w:t xml:space="preserve">5. die Führung und Aufbewahrung der Prüfungsakten.</w:t>
      </w:r>
    </w:p>
    <w:p>
      <w:r>
        <w:t xml:space="preserve">(2) Das Prüfungsamt ist Widerspruchsbehörde für alle Entscheidungen in Prüfungsangelegenheiten.</w:t>
      </w:r>
    </w:p>
    <w:p>
      <w:r>
        <w:rPr>
          <w:color w:val="555555"/>
          <w:sz w:val="17"/>
        </w:rPr>
        <w:t xml:space="preserve">Zitiervorschlag: § 33 MntZollDVDV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https://recht.nulegal.eu/gesetze/MntZollDVDV/33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