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MntDBwVVDV — Laufbahnbefähigung und Berufsbezeichnung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Wer die Laufbahnprüfung bestanden hat, hat die Befähigung für die Laufbahn des mittleren nichttechnischen Verwaltungsdienstes erlangt.</w:t>
      </w:r>
    </w:p>
    <w:p>
      <w:r>
        <w:t xml:space="preserve">(2) Sie oder er ist dann berechtigt, die Berufsbezeichnung „Verwaltungswirtin“ oder „Verwaltungswirt“ zu führen.</w:t>
      </w:r>
    </w:p>
    <w:p>
      <w:r>
        <w:rPr>
          <w:color w:val="555555"/>
          <w:sz w:val="17"/>
        </w:rPr>
        <w:t xml:space="preserve">Zitiervorschlag: § 87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