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MntDBwVVDV — Nichtöffentlichkeit der Laufbahnprüfung</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Die Laufbahnprüfung ist nicht öffentlich.</w:t>
      </w:r>
    </w:p>
    <w:p>
      <w:r>
        <w:t xml:space="preserve">(2) Bei der schriftlichen und bei der mündlichen Prüfung können Angehörige des Prüfungsamts anwesend sein.</w:t>
      </w:r>
    </w:p>
    <w:p>
      <w:r>
        <w:t xml:space="preserve">(3) Das Prüfungsamt kann zudem Personen, die mit der Ausbildung oder Prüfung von Anwärterinnen und Anwärtern für den Vorbereitungsdienst für den mittleren nichttechnischen Verwaltungsdienst befasst sind, die Anwesenheit bei der mündlichen Prüfung gestatten.</w:t>
      </w:r>
    </w:p>
    <w:p>
      <w:r>
        <w:t xml:space="preserve">(4) Absolviert eine schwerbehinderte oder eine gleichgestellte behinderte Person die mündliche Prüfung, so kann bei der mündlichen Prüfung die Schwerbehindertenvertretung anwesend sein. Lehnt die Person die Anwesenheit der Schwerbehindertenvertretung jedoch ausdrücklich ab, so darf die Schwerbehindertenvertretung nicht anwesend sein.</w:t>
      </w:r>
    </w:p>
    <w:p>
      <w:r>
        <w:t xml:space="preserve">(5) Bei der Beratung über die Bewertung der Prüfungsleistungen dürfen nur die Mitglieder der Prüfungskommission anwesend sein. Die Aufsichtsbefugnisse des Prüfungsamts und des Bundesministeriums der Verteidigung bleiben hiervon unberührt.</w:t>
      </w:r>
    </w:p>
    <w:p>
      <w:r>
        <w:rPr>
          <w:color w:val="555555"/>
          <w:sz w:val="17"/>
        </w:rPr>
        <w:t xml:space="preserve">Zitiervorschlag: § 67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