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MntDBwVVDV — Inhalt der praxisbezogenen Lehrveranstaltungen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In den praxisbezogenen Lehrveranstaltungen erweitern und vertiefen die Anwärterinnen und Anwärter die in der bisherigen Ausbildung gewonnenen Kenntnisse und Kompetenzen in enger Beziehung zur Praxis durch lehrgebietsübergreifende Praxissimulationen und Projekte.</w:t>
      </w:r>
    </w:p>
    <w:p>
      <w:r>
        <w:t xml:space="preserve">(2) Die praxisbezogenen Lehrveranstaltungen werden beim Bildungszentrum der Bundeswehr durchgeführt.</w:t>
      </w:r>
    </w:p>
    <w:p>
      <w:r>
        <w:rPr>
          <w:color w:val="555555"/>
          <w:sz w:val="17"/>
        </w:rPr>
        <w:t xml:space="preserve">Zitiervorschlag: § 47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