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MntDBwVVDV — Inhalt der praktischen Ausbildung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In der praktischen Ausbildung werden die Anwärterinnen und Anwärter vertraut gemacht</w:t>
      </w:r>
    </w:p>
    <w:p>
      <w:pPr>
        <w:ind w:left="420"/>
      </w:pPr>
      <w:r>
        <w:t xml:space="preserve">1. mit der Aufgabenwahrnehmung in Dienststellen der Bundeswehr,</w:t>
      </w:r>
    </w:p>
    <w:p>
      <w:pPr>
        <w:ind w:left="420"/>
      </w:pPr>
      <w:r>
        <w:t xml:space="preserve">2. mit den Aufgabenschwerpunkten ihrer künftigen Laufbahn sowie</w:t>
      </w:r>
    </w:p>
    <w:p>
      <w:pPr>
        <w:ind w:left="420"/>
      </w:pPr>
      <w:r>
        <w:t xml:space="preserve">3. mit den Grundlagen der Zusammenarbeit zwischen zivilen und militärischen Dienststellen.</w:t>
      </w:r>
    </w:p>
    <w:p>
      <w:r>
        <w:t xml:space="preserve">(2) Die praktische Ausbildung vermittelt insbesondere praxisorientierte Kenntnisse und Kompetenzen für die Tätigkeit in der Bundeswehrverwaltung. Die Vermittlung kann durch Informationstechnologie unterstützt werden.</w:t>
      </w:r>
    </w:p>
    <w:p>
      <w:r>
        <w:t xml:space="preserve">(3) Aufgaben, die nicht den Zielen der berufspraktischen Ausbildung entsprechen, dürfen den Anwärterinnen und Anwärtern nicht übertragen werden.</w:t>
      </w:r>
    </w:p>
    <w:p>
      <w:r>
        <w:rPr>
          <w:color w:val="555555"/>
          <w:sz w:val="17"/>
        </w:rPr>
        <w:t xml:space="preserve">Zitiervorschlag: § 43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