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MntDBwVVDV — Nachholen von Klausuren und Leistungstests</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Können Anwärterinnen und Anwärter in der fachtheoretischen Ausbildung an einer Klausur oder einem Leistungstest nicht teilnehmen und die Klausur oder den Leistungstest nicht innerhalb des Ausbildungsabschnitts nachholen, so erhalten sie Gelegenheit, die Klausur oder den Leistungstest zu einem späteren Zeitpunkt der Ausbildung zu absolvieren.</w:t>
      </w:r>
    </w:p>
    <w:p>
      <w:r>
        <w:t xml:space="preserve">(2) Wird eine Klausur oder ein Leistungstest ohne ausreichende Entschuldigung nicht bis zum ersten Tag der schriftlichen Prüfung der Laufbahnprüfung absolviert, so gilt die Klausur oder der Leistungstest als mit null Rangpunkten bewertet.</w:t>
      </w:r>
    </w:p>
    <w:p>
      <w:r>
        <w:rPr>
          <w:color w:val="555555"/>
          <w:sz w:val="17"/>
        </w:rPr>
        <w:t xml:space="preserve">Zitiervorschlag: § 36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