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MntDBwVVDV — Klausuren und Leistungstests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Im Einführungslehrgang hat jede Anwärterin und jeder Anwärter zu absolvieren:</w:t>
      </w:r>
    </w:p>
    <w:p>
      <w:pPr>
        <w:ind w:left="420"/>
      </w:pPr>
      <w:r>
        <w:t xml:space="preserve">1. zwei Klausuren aus den Lehrgebieten, für die im Einführungslehrgang mehr als 20 Unterrichtsstunden vorgesehen sind, und</w:t>
      </w:r>
    </w:p>
    <w:p>
      <w:pPr>
        <w:ind w:left="420"/>
      </w:pPr>
      <w:r>
        <w:t xml:space="preserve">2. jeweils einen Leistungstest in jedem Lehrgebiet, für das im Einführungslehrgang mehr als 20 Unterrichtsstunden vorgesehen sind.</w:t>
      </w:r>
    </w:p>
    <w:p>
      <w:r>
        <w:t xml:space="preserve">(2) Im Abschlusslehrgang hat jede Anwärterin und jeder Anwärter zu absolvieren:</w:t>
      </w:r>
    </w:p>
    <w:p>
      <w:pPr>
        <w:ind w:left="420"/>
      </w:pPr>
      <w:r>
        <w:t xml:space="preserve">1. fünf Klausuren aus den Lehrgebieten, für die im Abschlusslehrgang mehr als 20 Unterrichtsstunden vorgesehen sind, und</w:t>
      </w:r>
    </w:p>
    <w:p>
      <w:pPr>
        <w:ind w:left="420"/>
      </w:pPr>
      <w:r>
        <w:t xml:space="preserve">2. jeweils einen Leistungstest in jedem Lehrgebiet, für das im Abschlusslehrgang mehr als 20 Unterrichtsstunden vorgesehen sind.</w:t>
      </w:r>
    </w:p>
    <w:p>
      <w:r>
        <w:t xml:space="preserve">(3) Das Bildungszentrum der Bundeswehr kann weitere Leistungstests vorsehen.</w:t>
      </w:r>
    </w:p>
    <w:p>
      <w:r>
        <w:t xml:space="preserve">(4) Leistungstests können sein:</w:t>
      </w:r>
    </w:p>
    <w:p>
      <w:pPr>
        <w:ind w:left="420"/>
      </w:pPr>
      <w:r>
        <w:t xml:space="preserve">1. schriftliche Ausarbeitungen,</w:t>
      </w:r>
    </w:p>
    <w:p>
      <w:pPr>
        <w:ind w:left="420"/>
      </w:pPr>
      <w:r>
        <w:t xml:space="preserve">2. Referate,</w:t>
      </w:r>
    </w:p>
    <w:p>
      <w:pPr>
        <w:ind w:left="420"/>
      </w:pPr>
      <w:r>
        <w:t xml:space="preserve">3. schriftliche Tests,</w:t>
      </w:r>
    </w:p>
    <w:p>
      <w:pPr>
        <w:ind w:left="420"/>
      </w:pPr>
      <w:r>
        <w:t xml:space="preserve">4. mündliche Tests und</w:t>
      </w:r>
    </w:p>
    <w:p>
      <w:pPr>
        <w:ind w:left="420"/>
      </w:pPr>
      <w:r>
        <w:t xml:space="preserve">5. praktische Tests.</w:t>
      </w:r>
    </w:p>
    <w:p>
      <w:r>
        <w:t xml:space="preserve">Welche Formen von Leistungstests in den einzelnen Lehrgebieten eingesetzt werden dürfen, legt das Bildungszentrum der Bundeswehr fest.</w:t>
      </w:r>
    </w:p>
    <w:p>
      <w:r>
        <w:t xml:space="preserve">(5) Die Aufgaben für die Klausuren und für die Leistungstests bestimmt das Bildungszentrum der Bundeswehr. In jeder Klausur und in jedem Leistungstest dürfen Aufgaben aus mehr als einem Lehrgebiet gestellt werden.</w:t>
      </w:r>
    </w:p>
    <w:p>
      <w:r>
        <w:t xml:space="preserve">(6) Die Themenstellung für die Aufgaben jeder Klausur muss für alle Klassen des Einführungslehrgangs oder des Abschlusslehrgangs gleich sein.</w:t>
      </w:r>
    </w:p>
    <w:p>
      <w:r>
        <w:rPr>
          <w:color w:val="555555"/>
          <w:sz w:val="17"/>
        </w:rPr>
        <w:t xml:space="preserve">Zitiervorschlag: § 32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