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MntDAIVAPrV — Berufspraktische Ausbildung</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Das Bundesverwaltungsamt bestimmt und überwacht die Gestaltung und Organisation der berufspraktischen Ausbildung. Es erstellt für jede Anwärterin und jeden Anwärter einen Ausbildungsplan und gibt ihn der Anwärterin oder dem Anwärter bekannt.</w:t>
      </w:r>
    </w:p>
    <w:p>
      <w:r>
        <w:t xml:space="preserve">(2) Jede Behörde, in der die berufspraktische Ausbildung stattfindet, bestellt im Einvernehmen mit dem Bundesverwaltungsamt eine Beamtin oder einen Beamten als Ausbildungsverantwortliche oder Ausbildungsverantwortlichen und eine Vertretung. Die Ausbildungsverantwortlichen sind für die konzeptionelle Gestaltung und Organisation des Praktikums innerhalb ihrer Behörde zuständig und stellen eine sorgfältige Ausbildung der Anwärterinnen und Anwärter sicher. Sie beraten die Ausbildenden sowie die Anwärterinnen und Anwärter. Jedes Praktikum kann in mehrere Teile aufgeteilt werden. Dabei ist sicherzustellen, dass jeder Teil mindestens einen Monat dauert.</w:t>
      </w:r>
    </w:p>
    <w:p>
      <w:r>
        <w:t xml:space="preserve">(3) Den Ausbildenden dürfen nicht mehr Anwärterinnen und Anwärter zugewiesen werden, als sie mit Sorgfalt ausbilden können. Sie werden von anderen Dienstgeschäften entlastet, soweit dies erforderlich ist. Die Ausbildenden informieren die Ausbildungsverantwortlichen regelmäßig über den erreichten Ausbildungsstand.</w:t>
      </w:r>
    </w:p>
    <w:p>
      <w:r>
        <w:rPr>
          <w:color w:val="555555"/>
          <w:sz w:val="17"/>
        </w:rPr>
        <w:t xml:space="preserve">Zitiervorschlag: § 10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