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MitbestGWO 2 2002 — Wahlausschreiben für die Wahl der Delegierten</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(1) Unverzüglich nach Eingang der in § 58 bezeichneten Mitteilung erlässt der Betriebswahlvorstand ein Wahlausschreiben für die Wahl der Delegierten. Es muss folgende Angaben enthalten:</w:t>
      </w:r>
    </w:p>
    <w:p>
      <w:pPr>
        <w:ind w:left="420"/>
      </w:pPr>
      <w:r>
        <w:t xml:space="preserve">1. das Datum seines Erlasses;</w:t>
      </w:r>
    </w:p>
    <w:p>
      <w:pPr>
        <w:ind w:left="420"/>
      </w:pPr>
      <w:r>
        <w:t xml:space="preserve">2. dass die Aufsichtsratsmitglieder der Arbeitnehmer durch Delegierte zu wählen sind;</w:t>
      </w:r>
    </w:p>
    <w:p>
      <w:pPr>
        <w:ind w:left="420"/>
      </w:pPr>
      <w:r>
        <w:t xml:space="preserve">3. ob der Unternehmenswahlvorstand nach § 55 beschlossen hat, dass die zu wählenden Delegierten auch an der Wahl der Aufsichtsratsmitglieder der Arbeitnehmer anderer Unternehmen teilnehmen sollen; die anderen Unternehmen sind anzugeben;</w:t>
      </w:r>
    </w:p>
    <w:p>
      <w:pPr>
        <w:ind w:left="420"/>
      </w:pPr>
      <w:r>
        <w:t xml:space="preserve">4. dass an der Wahl und an Abstimmungen nur Arbeitnehmerinnen und Arbeitnehmer teilnehmen können, die in der Wählerliste eingetragen sind;</w:t>
      </w:r>
    </w:p>
    <w:p>
      <w:pPr>
        <w:ind w:left="420"/>
      </w:pPr>
      <w:r>
        <w:t xml:space="preserve">5. dass die Delegierten von allen Wahlberechtigten gewählt werden;</w:t>
      </w:r>
    </w:p>
    <w:p>
      <w:pPr>
        <w:ind w:left="420"/>
      </w:pPr>
      <w:r>
        <w:t xml:space="preserve">6. die Zahl der zu wählenden Delegierten, getrennt nach Delegierten der in § 3 Abs. 1 Nr. 1 des Gesetzes bezeichneten Arbeitnehmer und Delegierten der leitenden Angestellten;</w:t>
      </w:r>
    </w:p>
    <w:p>
      <w:pPr>
        <w:ind w:left="420"/>
      </w:pPr>
      <w:r>
        <w:t xml:space="preserve">7. dass Wahlvorschläge für die Wahl der Delegierten innerhalb von zwei Wochen seit Erlass des Wahlausschreibens schriftlich beim Betriebswahlvorstand eingereicht werden können; der letzte Tag der Frist ist anzugeben;</w:t>
      </w:r>
    </w:p>
    <w:p>
      <w:pPr>
        <w:ind w:left="420"/>
      </w:pPr>
      <w:r>
        <w:t xml:space="preserve">8. die Mindestzahl der wahlberechtigten in § 3 Abs. 1 Nr. 1 des Gesetzes bezeichneten Arbeitnehmer, von denen ein Wahlvorschlag für Delegierte der in § 3 Abs. 1 Nr. 1 des Gesetzes bezeichneten Arbeitnehmer unterzeichnet sein muss;</w:t>
      </w:r>
    </w:p>
    <w:p>
      <w:pPr>
        <w:ind w:left="420"/>
      </w:pPr>
      <w:r>
        <w:t xml:space="preserve">9. die Mindestzahl der wahlberechtigten leitenden Angestellten, von denen ein Wahlvorschlag für Delegierte der leitenden Angestellten unterzeichnet sein muss;</w:t>
      </w:r>
    </w:p>
    <w:p>
      <w:pPr>
        <w:ind w:left="420"/>
      </w:pPr>
      <w:r>
        <w:t xml:space="preserve">10. dass die Anzahl der Bewerberinnen und Bewerber in jedem Wahlvorschlag mindestens doppelt so hoch sein soll wie die Zahl der in dem Wahlgang zu wählenden Delegierten;</w:t>
      </w:r>
    </w:p>
    <w:p>
      <w:pPr>
        <w:ind w:left="420"/>
      </w:pPr>
      <w:r>
        <w:t xml:space="preserve">11. dass die Stimmabgabe an Wahlvorschläge gebunden ist und dass nur solche Wahlvorschläge berücksichtigt werden dürfen, die fristgerecht beim Betriebswahlvorstand eingereicht sind;</w:t>
      </w:r>
    </w:p>
    <w:p>
      <w:pPr>
        <w:ind w:left="420"/>
      </w:pPr>
      <w:r>
        <w:t xml:space="preserve">12 dass, wenn für einen Wahlgang nur ein gültiger Wahlvorschlag eingereicht wird, so viele der darin aufgeführten Bewerberinnen und Bewerber in der angegebenen Reihenfolge als gewählt gelten, wie in dem Wahlgang Delegierte zu wählen sind;</w:t>
      </w:r>
    </w:p>
    <w:p>
      <w:pPr>
        <w:ind w:left="420"/>
      </w:pPr>
      <w:r>
        <w:t xml:space="preserve">13. wo und wie die Wahlberechtigten von den Wahlvorschlägen Kenntnis erlangen können;</w:t>
      </w:r>
    </w:p>
    <w:p>
      <w:pPr>
        <w:ind w:left="420"/>
      </w:pPr>
      <w:r>
        <w:t xml:space="preserve">14. Ort, Tag und Zeit der Stimmabgabe für die Wahl der Delegierten;</w:t>
      </w:r>
    </w:p>
    <w:p>
      <w:pPr>
        <w:ind w:left="420"/>
      </w:pPr>
      <w:r>
        <w:t xml:space="preserve">15. den Ort und die Zeit der öffentlichen Stimmauszählung;</w:t>
      </w:r>
    </w:p>
    <w:p>
      <w:pPr>
        <w:ind w:left="420"/>
      </w:pPr>
      <w:r>
        <w:t xml:space="preserve">16. den Hinweis auf die Möglichkeit der schriftlichen Stimmabgabe sowie die Betriebsteile, Kleinstbetriebe und Betriebe, für die schriftliche Stimmabgabe nach § 69 Abs. 3 beschlossen ist;</w:t>
      </w:r>
    </w:p>
    <w:p>
      <w:pPr>
        <w:ind w:left="420"/>
      </w:pPr>
      <w:r>
        <w:t xml:space="preserve">17. dass Einsprüche, Anträge, Wahlvorschläge für die Wahl der Delegierten und sonstige Erklärungen gegenüber dem Betriebswahlvorstand abzugeben sind;</w:t>
      </w:r>
    </w:p>
    <w:p>
      <w:pPr>
        <w:ind w:left="420"/>
      </w:pPr>
      <w:r>
        <w:t xml:space="preserve">18. die Anschrift des Betriebswahlvorstands.</w:t>
      </w:r>
    </w:p>
    <w:p>
      <w:r>
        <w:t xml:space="preserve">Für die Bekanntmachung des Wahlausschreibens ist § 26 Abs. 4 und 5 entsprechend anzuwenden.</w:t>
      </w:r>
    </w:p>
    <w:p>
      <w:r>
        <w:t xml:space="preserve">(2) Wahlgang im Sinne dieses Abschnitts ist</w:t>
      </w:r>
    </w:p>
    <w:p>
      <w:pPr>
        <w:ind w:left="420"/>
      </w:pPr>
      <w:r>
        <w:t xml:space="preserve">1. die Wahl der Delegierten der in § 3 Abs. 1 Nr. 1 des Gesetzes bezeichneten Arbeitnehmer,</w:t>
      </w:r>
    </w:p>
    <w:p>
      <w:pPr>
        <w:ind w:left="420"/>
      </w:pPr>
      <w:r>
        <w:t xml:space="preserve">2. die Wahl der Delegierten der leitenden Angestellten.</w:t>
      </w:r>
    </w:p>
    <w:p>
      <w:r>
        <w:rPr>
          <w:color w:val="555555"/>
          <w:sz w:val="17"/>
        </w:rPr>
        <w:t xml:space="preserve">Zitiervorschlag: § 59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