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MitbestG — Übergangsregelung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12.08.2021 (konsolidierte Textfassung, kein amtliches Inkrafttretensdatum)</w:t>
      </w:r>
    </w:p>
    <w:p>
      <w:r>
        <w:t xml:space="preserve">(1) Auf Wahlen von Aufsichtsratsmitgliedern der Arbeitnehmer, die bis einschließlich 31. März 2022 abgeschlossen sind, ist dieses Gesetz in der bis zum 11. August 2021 geltenden Fassung anzuwenden.</w:t>
      </w:r>
    </w:p>
    <w:p>
      <w:r>
        <w:t xml:space="preserve">(2) Eine Wahl von Aufsichtsratsmitgliedern der Arbeitnehmer gilt als abgeschlossen, wenn die Bekanntmachung der Mitglieder des Aufsichtsrates nach § 19 Satz 1 durch das zur gesetzlichen Vertretung des Unternehmens befugte Organ erfolgt ist.</w:t>
      </w:r>
    </w:p>
    <w:p>
      <w:r>
        <w:rPr>
          <w:color w:val="555555"/>
          <w:sz w:val="17"/>
        </w:rPr>
        <w:t xml:space="preserve">Zitiervorschlag: § 40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