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MitbestG — Wahl der Delegierten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jedem Betrieb des Unternehmens wählen die Arbeitnehmer in geheimer Wahl und nach den Grundsätzen der Verhältniswahl Delegierte.</w:t>
      </w:r>
    </w:p>
    <w:p>
      <w:r>
        <w:t xml:space="preserve">(2) Wahlberechtigt für die Wahl von Delegierten sind die Arbeitnehmer des Unternehmens, die das 18. Lebensjahr vollendet haben. § 7 Satz 2 des Betriebsverfassungsgesetzes gilt entsprechend.</w:t>
      </w:r>
    </w:p>
    <w:p>
      <w:r>
        <w:t xml:space="preserve">(3) Zu Delegierten wählbar sind die in Absatz 2 Satz 1 bezeichneten Arbeitnehmer, die die weiteren Wählbarkeitsvoraussetzungen des § 8 des Betriebsverfassungsgesetzes erfüllen.</w:t>
      </w:r>
    </w:p>
    <w:p>
      <w:r>
        <w:t xml:space="preserve">(4) Wird für einen Wahlgang nur ein Wahlvorschlag gemacht, so gelten die darin aufgeführten Arbeitnehmer in der angegebenen Reihenfolge als gewählt. § 11 Abs. 2 ist anzuwenden.</w:t>
      </w:r>
    </w:p>
    <w:p>
      <w:r>
        <w:rPr>
          <w:color w:val="555555"/>
          <w:sz w:val="17"/>
        </w:rPr>
        <w:t xml:space="preserve">Zitiervorschlag: § 10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