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MitbestG — Erfaßte Unternehmen</w:t>
      </w:r>
    </w:p>
    <w:p>
      <w:r>
        <w:rPr>
          <w:color w:val="555555"/>
          <w:sz w:val="18"/>
        </w:rPr>
        <w:t xml:space="preserve">Mitbestimmungsgesetz</w:t>
      </w:r>
    </w:p>
    <w:p>
      <w:r>
        <w:rPr>
          <w:color w:val="555555"/>
          <w:sz w:val="18"/>
        </w:rPr>
        <w:t xml:space="preserve">Stand: 10.06.2019 (konsolidierte Textfassung, kein amtliches Inkrafttretensdatum)</w:t>
      </w:r>
    </w:p>
    <w:p>
      <w:r>
        <w:t xml:space="preserve">(1) In Unternehmen, die</w:t>
      </w:r>
    </w:p>
    <w:p>
      <w:pPr>
        <w:ind w:left="420"/>
      </w:pPr>
      <w:r>
        <w:t xml:space="preserve">1. in der Rechtsform einer Aktiengesellschaft, einer Kommanditgesellschaft auf Aktien, einer Gesellschaft mit beschränkter Haftung oder einer Genossenschaft betrieben werden und</w:t>
      </w:r>
    </w:p>
    <w:p>
      <w:pPr>
        <w:ind w:left="420"/>
      </w:pPr>
      <w:r>
        <w:t xml:space="preserve">2. in der Regel mehr als 2.000 Arbeitnehmer beschäftigen,</w:t>
      </w:r>
    </w:p>
    <w:p>
      <w:r>
        <w:t xml:space="preserve">haben die Arbeitnehmer ein Mitbestimmungsrecht nach Maßgabe dieses Gesetzes.</w:t>
      </w:r>
    </w:p>
    <w:p>
      <w:r>
        <w:t xml:space="preserve">(2) Dieses Gesetz ist nicht anzuwenden auf die Mitbestimmung in Organen von Unternehmen, in denen die Arbeitnehmer nach</w:t>
      </w:r>
    </w:p>
    <w:p>
      <w:pPr>
        <w:ind w:left="420"/>
      </w:pPr>
      <w:r>
        <w:t xml:space="preserve">1. dem Gesetz über die Mitbestimmung der Arbeitnehmer in den Aufsichtsräten und Vorständen der Unternehmen des Bergbaus und der Eisen und Stahl erzeugenden Industrie vom 21. Mai 1951 (Bundesgesetzbl. I S. 347) - Montan-Mitbestimmungsgesetz -, oder</w:t>
      </w:r>
    </w:p>
    <w:p>
      <w:pPr>
        <w:ind w:left="420"/>
      </w:pPr>
      <w:r>
        <w:t xml:space="preserve">2. dem Gesetz zur Ergänzung des Gesetzes über die Mitbestimmung der Arbeitnehmer in den Aufsichtsräten und Vorständen der Unternehmen des Bergbaus und der Eisen und Stahl erzeugenden Industrie vom 7. August 1956 (Bundesgesetzbl. I S. 707) - Mitbestimmungsergänzungsgesetz -</w:t>
      </w:r>
    </w:p>
    <w:p>
      <w:r>
        <w:t xml:space="preserve">ein Mitbestimmungsrecht haben.</w:t>
      </w:r>
    </w:p>
    <w:p>
      <w:r>
        <w:t xml:space="preserve">(3) Die Vertretung der Arbeitnehmer in den Aufsichtsräten von Unternehmen, in denen die Arbeitnehmer nicht nach Absatz 1 oder nach den in Absatz 2 bezeichneten Gesetzen ein Mitbestimmungsrecht haben, bestimmt sich nach den Vorschriften des Drittelbeteiligungsgesetzes (BGBl. 2004 I S. 974).</w:t>
      </w:r>
    </w:p>
    <w:p>
      <w:r>
        <w:t xml:space="preserve">(4) Dieses Gesetz ist nicht anzuwenden auf Unternehmen, die unmittelbar und überwiegend</w:t>
      </w:r>
    </w:p>
    <w:p>
      <w:pPr>
        <w:ind w:left="420"/>
      </w:pPr>
      <w:r>
        <w:t xml:space="preserve">1. politischen, koalitionspolitischen, konfessionellen, karitativen, erzieherischen, wissenschaftlichen oder künstlerischen Bestimmungen oder</w:t>
      </w:r>
    </w:p>
    <w:p>
      <w:pPr>
        <w:ind w:left="420"/>
      </w:pPr>
      <w:r>
        <w:t xml:space="preserve">2. Zwecken der Berichterstattung oder Meinungsäußerung, auf die Artikel 5 Abs. 1 Satz 2 des Grundgesetzes anzuwenden ist,</w:t>
      </w:r>
    </w:p>
    <w:p>
      <w:r>
        <w:t xml:space="preserve">dienen. Dieses Gesetz ist nicht anzuwenden auf Religionsgemeinschaften und ihre karitativen und erzieherischen Einrichtungen unbeschadet deren Rechtsform.</w:t>
      </w:r>
    </w:p>
    <w:p>
      <w:r>
        <w:rPr>
          <w:color w:val="555555"/>
          <w:sz w:val="17"/>
        </w:rPr>
        <w:t xml:space="preserve">Zitiervorschlag: § 1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