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MinStG — Steuerpflicht</w:t>
      </w:r>
    </w:p>
    <w:p>
      <w:r>
        <w:rPr>
          <w:color w:val="555555"/>
          <w:sz w:val="18"/>
        </w:rPr>
        <w:t xml:space="preserve">Mindeststeuergesetz</w:t>
      </w:r>
    </w:p>
    <w:p>
      <w:r>
        <w:rPr>
          <w:color w:val="555555"/>
          <w:sz w:val="18"/>
        </w:rPr>
        <w:t xml:space="preserve">Stand: 28.12.2023 (konsolidierte Textfassung, kein amtliches Inkrafttretensdatum)</w:t>
      </w:r>
    </w:p>
    <w:p>
      <w:r>
        <w:t xml:space="preserve">(1) Im Inland belegene Geschäftseinheiten, die zu einer Unternehmensgruppe gehören, welche in den Konzernabschlüssen der obersten Muttergesellschaft in mindestens zwei von vier dem Geschäftsjahr unmittelbar vorhergehenden Geschäftsjahren jährliche Umsatzerlöse von 750 Millionen Euro oder mehr ausweist (Umsatzgrenze), unterliegen ungeachtet der Vorschriften eines Abkommens zur Vermeidung der Doppelbesteuerung der Mindeststeuer. § 63 ist zu beachten.</w:t>
      </w:r>
    </w:p>
    <w:p>
      <w:r>
        <w:t xml:space="preserve">(2) Der Mindeststeuer unterliegen auch Joint Ventures, Joint-Venture-Tochtergesellschaften sowie jede Betriebsstätte eines Joint Venture oder einer Joint-Venture-Tochtergesellschaft, die die Voraussetzung des § 90 Absatz 2 erfüllen.</w:t>
      </w:r>
    </w:p>
    <w:p>
      <w:r>
        <w:t xml:space="preserve">(3) Umfasst ein Geschäftsjahr einen Zeitraum von weniger oder mehr als zwölf Monaten, ist der Schwellenwert im Sinne des Absatzes 1 Satz 1 für das betreffende Geschäftsjahr anteilig zu erhöhen oder zu kürzen.</w:t>
      </w:r>
    </w:p>
    <w:p>
      <w:r>
        <w:t xml:space="preserve">(4) Dieses Gesetz findet auf ausgeschlossene Einheiten im Sinne des § 5 keine Anwendung; für die Bestimmung der Umsatzgrenze sind die Umsatzerlöse dieser Einheiten jedoch zu berücksichtigen.</w:t>
      </w:r>
    </w:p>
    <w:p>
      <w:r>
        <w:rPr>
          <w:color w:val="555555"/>
          <w:sz w:val="17"/>
        </w:rPr>
        <w:t xml:space="preserve">Zitiervorschlag: § 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