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MilchV — Anforderungen an die Herstellung und Verpackung</w:t>
      </w:r>
    </w:p>
    <w:p>
      <w:r>
        <w:rPr>
          <w:color w:val="555555"/>
          <w:sz w:val="18"/>
        </w:rPr>
        <w:t xml:space="preserve">Milcherzeugnisverordnung</w:t>
      </w:r>
    </w:p>
    <w:p>
      <w:r>
        <w:rPr>
          <w:color w:val="555555"/>
          <w:sz w:val="18"/>
        </w:rPr>
        <w:t xml:space="preserve">Historische Fassung: Stand 10.06.2019 bis 14.06.2026. Dies ist nicht die aktuelle Fassung.</w:t>
      </w:r>
    </w:p>
    <w:p>
      <w:r>
        <w:t xml:space="preserve">(1) Ungezuckerte Kondensmilch der Gruppe VII der Anlage 1 darf nur in den Verkehr gebracht werden, wenn sie nach einem Verfahren wärmebehandelt worden ist, das den Anforderungen des Anhangs III Abschnitt IX Kapitel II Teil II der Verordnung (EG) Nr. 853/2004 des Europäischen Parlaments und des Rates vom 29. April 2004 mit spezifischen Hygienevorschriften für Lebensmittel tierischen Ursprungs (ABl. EU Nr. L 139 S. 55, Nr. L 226 S. 22), zuletzt geändert durch die Verordnung (EG) Nr. 1662/2006 der Kommission vom 6. November 2006 (ABl. EU Nr. L 320 S. 1), entspricht.</w:t>
      </w:r>
    </w:p>
    <w:p>
      <w:r>
        <w:t xml:space="preserve">(1a) (weggefallen)</w:t>
      </w:r>
    </w:p>
    <w:p>
      <w:r>
        <w:t xml:space="preserve">(1b) (weggefallen)</w:t>
      </w:r>
    </w:p>
    <w:p>
      <w:r>
        <w:t xml:space="preserve">(2) Bei der Herstellung von Milcherzeugnissen dürfen nur folgende Lebensmittel verwendet werden:</w:t>
      </w:r>
    </w:p>
    <w:p>
      <w:pPr>
        <w:ind w:left="420"/>
      </w:pPr>
      <w:r>
        <w:t xml:space="preserve">1. die in Spalte 1 Buchstabe b oder Spalte 3 der Anlage 1 genannten Lebensmittel,</w:t>
      </w:r>
    </w:p>
    <w:p>
      <w:pPr>
        <w:ind w:left="420"/>
      </w:pPr>
      <w:r>
        <w:t xml:space="preserve">2. Stärke und Speisegelatine bei</w:t>
      </w:r>
    </w:p>
    <w:p>
      <w:pPr>
        <w:ind w:left="780"/>
      </w:pPr>
      <w:r>
        <w:t xml:space="preserve">a) Sauermilcherzeugnissen, Joghurterzeugnissen, Kefirerzeugnissen und Buttermilcherzeugnissen der Spalte 1 der Anlage 1, die nach der Fermentation einer Wärmebehandlung von mehr als 50 Grad C unterzogen werden, sowie</w:t>
      </w:r>
    </w:p>
    <w:p>
      <w:pPr>
        <w:ind w:left="780"/>
      </w:pPr>
      <w:r>
        <w:t xml:space="preserve">b) Milchmischerzeugnissen und Molkenmischerzeugnissen,</w:t>
      </w:r>
    </w:p>
    <w:p>
      <w:pPr>
        <w:ind w:left="420"/>
      </w:pPr>
      <w:r>
        <w:t xml:space="preserve">3. Vitamine und Mineralstoffe nach Maßgabe der Verordnung (EG) Nr. 1925/2006 des Europäischen Parlaments und des Rates vom 20. Dezember 2006 über den Zusatz von Vitaminen und Mineralstoffen sowie bestimmten anderen Stoffen zu Lebensmitteln (ABl. EU Nr. L 404 S. 26) in der jeweils geltenden Fassung bei Erzeugnissen der Gruppen VII bis IX, XIV und XV der Spalte 1 der Anlage 1 sowie den Standardsorten der Gruppen VII und VIII und den Standardsorten Nr. 1, 4, 7 und 10 der Gruppe IX der Anlage 1,</w:t>
      </w:r>
    </w:p>
    <w:p>
      <w:pPr>
        <w:ind w:left="420"/>
      </w:pPr>
      <w:r>
        <w:t xml:space="preserve">4. Inulin bei Milchmischerzeugnissen der Gruppe XIV der Anlage 1.</w:t>
      </w:r>
    </w:p>
    <w:p>
      <w:r>
        <w:t xml:space="preserve">Beigegebene Lebensmittel im Sinne von Spalte 1 Buchstabe b der Gruppen XIV und XVI der Anlage 1 sind Lebensmittel, die bei der Herstellung von Milchmischerzeugnissen oder Molkenmischerzeugnissen zur Erzielung einer besonderen Geschmacksrichtung, ohne einen Milchbestandteil zu ersetzen, zugesetzt werden, ausgenommen Milch und Milcherzeugnisse.</w:t>
      </w:r>
    </w:p>
    <w:p>
      <w:r>
        <w:t xml:space="preserve">(3)</w:t>
      </w:r>
    </w:p>
    <w:p>
      <w:r>
        <w:t xml:space="preserve">(4) Milcherzeugnisse, bei deren Herstellung die Vorschriften des Absatzes 2 nicht beachtet worden sind, dürfen nicht in den Verkehr gebracht werden.</w:t>
      </w:r>
    </w:p>
    <w:p>
      <w:r>
        <w:t xml:space="preserve">(5) Zur Abgabe im Einzelhandel bestimmte ungezuckerte Kondensmilcherzeugnisse, gezuckerte Kondensmilcherzeugnisse und Trockenmilcherzeugnisse dürfen nur in Behältnissen in den Verkehr gebracht werden, die fest verschlossen sind und die Erzeugnisse vor nachteiliger Beeinflussung schützen.</w:t>
      </w:r>
    </w:p>
    <w:p>
      <w:r>
        <w:rPr>
          <w:color w:val="555555"/>
          <w:sz w:val="17"/>
        </w:rPr>
        <w:t xml:space="preserve">Zitiervorschlag: § 2 MilchV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