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MilchPQV — Weitere bei eingedickter Milch und Trockenmilch verwendbare Lebensmittel und Stoffe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Zur Herstellung von eingedickter Milch und Trockenmilch dürfen zugesetzt werden:</w:t>
      </w:r>
    </w:p>
    <w:p>
      <w:pPr>
        <w:ind w:left="420"/>
      </w:pPr>
      <w:r>
        <w:t xml:space="preserve">1. Vitamine und Mineralstoffe gemäß der Verordnung (EG) Nr. 1925/2006;</w:t>
      </w:r>
    </w:p>
    <w:p>
      <w:pPr>
        <w:ind w:left="420"/>
      </w:pPr>
      <w:r>
        <w:t xml:space="preserve">2. Lebensmittelenzyme;</w:t>
      </w:r>
    </w:p>
    <w:p>
      <w:pPr>
        <w:ind w:left="420"/>
      </w:pPr>
      <w:r>
        <w:t xml:space="preserve">3. Lebensmittelzusatzstoffe;</w:t>
      </w:r>
    </w:p>
    <w:p>
      <w:pPr>
        <w:ind w:left="420"/>
      </w:pPr>
      <w:r>
        <w:t xml:space="preserve">4. Laktase.</w:t>
      </w:r>
    </w:p>
    <w:p>
      <w:r>
        <w:t xml:space="preserve">Satz 1 Nummer 1 gilt vorbehaltlich des § 1a des Gesetzes über den Übergang auf das neue Lebensmittel- und Futtermittelrecht.</w:t>
      </w:r>
    </w:p>
    <w:p>
      <w:r>
        <w:rPr>
          <w:color w:val="555555"/>
          <w:sz w:val="17"/>
        </w:rPr>
        <w:t xml:space="preserve">Zitiervorschlag: § 45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