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MilchPQV — Fettgehaltsstufen von Käse und Erzeugnissen aus Käse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Für Käse und für Erzeugnisse aus Käse gelten die folgenden Fettgehaltsstufen:</w:t>
      </w:r>
    </w:p>
    <w:p>
      <w:r>
        <w:rPr>
          <w:rFonts w:ascii="Courier New" w:hAnsi="Courier New"/>
          <w:sz w:val="17"/>
        </w:rPr>
        <w:t xml:space="preserve">Fettgehaltsstufe    Fettgehalt in der Trockenmasse</w:t>
      </w:r>
    </w:p>
    <w:p>
      <w:r>
        <w:rPr>
          <w:rFonts w:ascii="Courier New" w:hAnsi="Courier New"/>
          <w:sz w:val="17"/>
        </w:rPr>
        <w:t xml:space="preserve">1. Doppelrahmstufe    mindestens 60 % und höchstens 87 %</w:t>
      </w:r>
    </w:p>
    <w:p>
      <w:r>
        <w:rPr>
          <w:rFonts w:ascii="Courier New" w:hAnsi="Courier New"/>
          <w:sz w:val="17"/>
        </w:rPr>
        <w:t xml:space="preserve">2. Rahmstufe    mindestens 50 % weniger als 60 %</w:t>
      </w:r>
    </w:p>
    <w:p>
      <w:r>
        <w:rPr>
          <w:rFonts w:ascii="Courier New" w:hAnsi="Courier New"/>
          <w:sz w:val="17"/>
        </w:rPr>
        <w:t xml:space="preserve">3. Vollfettstufe    mindestens 45 % weniger als 50 %</w:t>
      </w:r>
    </w:p>
    <w:p>
      <w:r>
        <w:rPr>
          <w:rFonts w:ascii="Courier New" w:hAnsi="Courier New"/>
          <w:sz w:val="17"/>
        </w:rPr>
        <w:t xml:space="preserve">4. Fettstufe    mindestens 40 % weniger als 45 %</w:t>
      </w:r>
    </w:p>
    <w:p>
      <w:r>
        <w:rPr>
          <w:rFonts w:ascii="Courier New" w:hAnsi="Courier New"/>
          <w:sz w:val="17"/>
        </w:rPr>
        <w:t xml:space="preserve">5. Dreiviertelfettstufe    mindestens 30 % weniger als 40 %</w:t>
      </w:r>
    </w:p>
    <w:p>
      <w:r>
        <w:rPr>
          <w:rFonts w:ascii="Courier New" w:hAnsi="Courier New"/>
          <w:sz w:val="17"/>
        </w:rPr>
        <w:t xml:space="preserve">6. Halbfettstufe    mindestens 20 % weniger als 30 %</w:t>
      </w:r>
    </w:p>
    <w:p>
      <w:r>
        <w:rPr>
          <w:rFonts w:ascii="Courier New" w:hAnsi="Courier New"/>
          <w:sz w:val="17"/>
        </w:rPr>
        <w:t xml:space="preserve">7. Viertelfettstufe    mindestens 10 % weniger als 20 %</w:t>
      </w:r>
    </w:p>
    <w:p>
      <w:r>
        <w:rPr>
          <w:rFonts w:ascii="Courier New" w:hAnsi="Courier New"/>
          <w:sz w:val="17"/>
        </w:rPr>
        <w:t xml:space="preserve">8. Magerstufe    weniger als 10 %.</w:t>
      </w:r>
    </w:p>
    <w:p>
      <w:r>
        <w:rPr>
          <w:color w:val="555555"/>
          <w:sz w:val="17"/>
        </w:rPr>
        <w:t xml:space="preserve">Zitiervorschlag: § 36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