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MilchPQV — Markenbutter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Bei der Herstellung von Markenbutter sind zusätzlich zu § 13 folgende Anforderungen einzuhalten:</w:t>
      </w:r>
    </w:p>
    <w:p>
      <w:pPr>
        <w:ind w:left="420"/>
      </w:pPr>
      <w:r>
        <w:t xml:space="preserve">1. Herstellung unmittelbar aus pasteurisierter Sahne, wobei</w:t>
      </w:r>
    </w:p>
    <w:p>
      <w:pPr>
        <w:ind w:left="780"/>
      </w:pPr>
      <w:r>
        <w:t xml:space="preserve">a) die Sahne aus Rohmilch von Milchkühen stammt und</w:t>
      </w:r>
    </w:p>
    <w:p>
      <w:pPr>
        <w:ind w:left="780"/>
      </w:pPr>
      <w:r>
        <w:t xml:space="preserve">b) der Peroxydasenachweis nach Durchführung des Pasteurisierungsverfahrens negativ ist,</w:t>
      </w:r>
    </w:p>
    <w:p>
      <w:pPr>
        <w:ind w:left="420"/>
      </w:pPr>
      <w:r>
        <w:t xml:space="preserve">2. Erfüllung der Voraussetzungen einer Buttersorte,</w:t>
      </w:r>
    </w:p>
    <w:p>
      <w:pPr>
        <w:ind w:left="420"/>
      </w:pPr>
      <w:r>
        <w:t xml:space="preserve">3. Erreichen von jeweils mindestens vier Bewertungspunkten bei der Bewertung nach Anlage 1 Nummer 3 hinsichtlich der</w:t>
      </w:r>
    </w:p>
    <w:p>
      <w:pPr>
        <w:ind w:left="780"/>
      </w:pPr>
      <w:r>
        <w:t xml:space="preserve">a) Streichfähigkeit,</w:t>
      </w:r>
    </w:p>
    <w:p>
      <w:pPr>
        <w:ind w:left="780"/>
      </w:pPr>
      <w:r>
        <w:t xml:space="preserve">b) Wasserverteilung und</w:t>
      </w:r>
    </w:p>
    <w:p>
      <w:pPr>
        <w:ind w:left="780"/>
      </w:pPr>
      <w:r>
        <w:t xml:space="preserve">c) vier sensorischen Eigenschaften Aussehen, Geruch, Geschmack und Textur,</w:t>
      </w:r>
    </w:p>
    <w:p>
      <w:pPr>
        <w:ind w:left="420"/>
      </w:pPr>
      <w:r>
        <w:t xml:space="preserve">4. Herstellung in einem Markenbutterbetrieb.</w:t>
      </w:r>
    </w:p>
    <w:p>
      <w:r>
        <w:t xml:space="preserve">(2) Bei gesalzener Butter sind hinsichtlich der Wasserverteilung nur mindestens drei Bewertungspunkte erforderlich.</w:t>
      </w:r>
    </w:p>
    <w:p>
      <w:r>
        <w:rPr>
          <w:color w:val="555555"/>
          <w:sz w:val="17"/>
        </w:rPr>
        <w:t xml:space="preserve">Zitiervorschlag: § 15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