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MilchLMeistPrV — Schriftliche Prüfung</w:t>
      </w:r>
    </w:p>
    <w:p>
      <w:r>
        <w:rPr>
          <w:color w:val="555555"/>
          <w:sz w:val="18"/>
        </w:rPr>
        <w:t xml:space="preserve">Milchwirtschaftlicher-Labormeister-Prüfungsverordnung</w:t>
      </w:r>
    </w:p>
    <w:p>
      <w:r>
        <w:rPr>
          <w:color w:val="555555"/>
          <w:sz w:val="18"/>
        </w:rPr>
        <w:t xml:space="preserve">Stand: 16.09.2021 (konsolidierte Textfassung, kein amtliches Inkrafttretensdatum)</w:t>
      </w:r>
    </w:p>
    <w:p>
      <w:r>
        <w:t xml:space="preserve">(1) Die schriftliche Prüfung besteht aus einer unter Aufsicht anzufertigenden Arbeit mit komplexen praxisbezogenen Aufgaben aus den Prüfungsinhalten nach § 6 Absatz 3.</w:t>
      </w:r>
    </w:p>
    <w:p>
      <w:r>
        <w:t xml:space="preserve">(2) Die Bearbeitungszeit für die schriftliche Prüfung beträgt 180 Minuten.</w:t>
      </w:r>
    </w:p>
    <w:p>
      <w:r>
        <w:rPr>
          <w:color w:val="555555"/>
          <w:sz w:val="17"/>
        </w:rPr>
        <w:t xml:space="preserve">Zitiervorschlag: § 9 MilchLMeistPrV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https://recht.nulegal.eu/gesetze/MilchLMeistPrV/9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