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MilchGüV</w:t>
      </w:r>
    </w:p>
    <w:p>
      <w:r>
        <w:rPr>
          <w:color w:val="555555"/>
          <w:sz w:val="18"/>
        </w:rPr>
        <w:t xml:space="preserve">Milch-Güteverordnung</w:t>
      </w:r>
    </w:p>
    <w:p>
      <w:r>
        <w:rPr>
          <w:color w:val="555555"/>
          <w:sz w:val="18"/>
        </w:rPr>
        <w:t xml:space="preserve">Historische Fassung: Stand 10.06.2019 bis 01.07.2021. Dies ist nicht die aktuelle Fassung.</w:t>
      </w:r>
    </w:p>
    <w:p>
      <w:r>
        <w:t xml:space="preserve">Auf Grund des § 10 Abs. 1 des Milch- und Fettgesetzes in der im Bundesgesetzblatt Teil III, Gliederungsnummer 7842-1, veröffentlichten bereinigten Fassung in Verbindung mit § 1 Nr. 9 des Gesetzes vom 29. Juli 1964 (BGBl. I S. 560) wird im Einvernehmen mit dem Bundesminister für Jugend, Familie und Gesundheit und auf Grund des § 20 Abs. 1 Nr. 1, Abs. 4 und 5 des Milch- und Fettgesetzes im Einvernehmen mit dem Bundesminister für Wirtschaft mit Zustimmung des Bundesrates und nach Bekanntgabe an den Deutschen Bundestag verordnet:</w:t>
      </w:r>
    </w:p>
    <w:p>
      <w:r>
        <w:rPr>
          <w:color w:val="555555"/>
          <w:sz w:val="17"/>
        </w:rPr>
        <w:t xml:space="preserve">Zitiervorschlag: Eingangsformel MilchGüV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https://recht.nulegal.eu/gesetze/MilchG%C3%BCV/eingangsformel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