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MiLoMeldV — Änderungsmeldung</w:t>
      </w:r>
    </w:p>
    <w:p>
      <w:r>
        <w:rPr>
          <w:color w:val="555555"/>
          <w:sz w:val="18"/>
        </w:rPr>
        <w:t xml:space="preserve">Mindestlohnmeldeverordnung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(1) Eine Abweichung der Beschäftigung von den in der gemeldeten Einsatzplanung nach § 2 Absatz 2 gemachten Angaben müssen Arbeitgeber oder Verleiher entgegen § 16 Absatz 1 Satz 3 und Absatz 3 Satz 2 des Mindestlohngesetzes, § 18 Absatz 1 Satz 3 und Absatz 3 Satz 2 des Arbeitnehmer-Entsendegesetzes und § 17b Absatz 1 Satz 2 des Arbeitnehmerüberlassungsgesetzes nur melden, wenn der Einsatz am gemeldeten Ort um mindestens acht Stunden verschoben wird.</w:t>
      </w:r>
    </w:p>
    <w:p>
      <w:r>
        <w:t xml:space="preserve">(2) Eine Abweichung der Beschäftigung von den in der gemeldeten Einsatzplanung nach § 2 Absatz 3 gemachten Angaben müssen Arbeitgeber oder Verleiher entgegen § 16 Absatz 1 Satz 3 und Absatz 3 Satz 2 des Mindestlohngesetzes, § 18 Absatz 1 Satz 3 und Absatz 3 Satz 2 des Arbeitnehmer-Entsendegesetzes und § 17b Absatz 1 Satz 2 des Arbeitnehmerüberlassungsgesetzes nicht melden.</w:t>
      </w:r>
    </w:p>
    <w:p>
      <w:r>
        <w:rPr>
          <w:color w:val="555555"/>
          <w:sz w:val="17"/>
        </w:rPr>
        <w:t xml:space="preserve">Zitiervorschlag: § 3 MiLoMeldV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https://recht.nulegal.eu/gesetze/MiLoMeldV/3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