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133 MiCA — Offenlegung, Art, Vollstreckung und Zuweisung der Geldbußen und Zwangsgelder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Art 133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