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124 MiCA — Prüfungen vor Ort</w:t>
      </w:r>
    </w:p>
    <w:p>
      <w:r>
        <w:rPr>
          <w:color w:val="555555"/>
          <w:sz w:val="18"/>
        </w:rPr>
        <w:t xml:space="preserve">MiCA</w:t>
      </w:r>
    </w:p>
    <w:p>
      <w:r>
        <w:rPr>
          <w:color w:val="555555"/>
          <w:sz w:val="18"/>
        </w:rPr>
        <w:t xml:space="preserve">Stand: 22.07.2026 (konsolidierte Textfassung, kein amtliches Inkrafttretensdatum)</w:t>
      </w:r>
    </w:p>
    <w:p>
      <w:r>
        <w:t xml:space="preserve">(1) Zur Wahrnehmung ihrer Aufsichtsaufgaben nach Artikel 117 kann die EBA alle notwendigen Prüfungen vor Ort in sämtlichen Geschäftsräumen der Emittenten signifikanter vermögenswertereferenzierter Token und der Emittenten signifikanter E-Geld-Token durchführen.</w:t>
      </w:r>
    </w:p>
    <w:p>
      <w:r>
        <w:t xml:space="preserve">Das in Artikel 119 genannte Kollegium wird unverzüglich über alle Erkenntnisse unterrichtet, die für die Erfüllung seiner Aufgaben relevant sein könnten.</w:t>
      </w:r>
    </w:p>
    <w:p>
      <w:r>
        <w:t xml:space="preserve">(2) Die Bediensteten der EBA und sonstige von ihr zur Durchführung der Prüfungen vor Ort bevollmächtigte Personen sind befugt, die Geschäftsräume der Personen, die Gegenstand des Beschlusses der EBA über die Einleitung einer Untersuchung sind, zu betreten, und verfügen über sämtliche in Artikel 123 Absatz 1 genannten Befugnisse. Darüber hinaus sind sie befugt, die Geschäftsräume und Bücher oder Aufzeichnungen jeder Art für die Dauer der Prüfung und in dem für die Prüfung erforderlichen Ausmaß zu versiegeln.</w:t>
      </w:r>
    </w:p>
    <w:p>
      <w:r>
        <w:t xml:space="preserve">(3) Die EBA unterrichtet die zuständige Behörde des Mitgliedstaats, in dem die Prüfung erfolgen soll, rechtzeitig über die bevorstehende Prüfung. Wenn die ordnungsgemäße Durchführung und die Wirksamkeit der Prüfung dies erfordern, kann die EBA die Prüfung vor Ort ohne vorherige Unterrichtung des Emittenten des signifikanten vermögenswertereferenzierten Token oder des Emittenten des signifikanten E-Geld-Token durchführen, sofern sie die zuständige Behörde zuvor entsprechend informiert hat.</w:t>
      </w:r>
    </w:p>
    <w:p>
      <w:r>
        <w:t xml:space="preserve">(4) Die Bediensteten der EBA und sonstige von ihr zur Durchführung der Prüfungen vor Ort bevollmächtigte Personen üben ihre Befugnisse unter Vorlage einer schriftlichen Vollmacht aus, in der der Gegenstand und der Zweck der Prüfung genannt werden und angegeben wird, welche Zwangsgelder gemäß Artikel 132 verhängt werden, wenn sich die betreffenden Personen nicht der Prüfung unterziehen.</w:t>
      </w:r>
    </w:p>
    <w:p>
      <w:r>
        <w:t xml:space="preserve">(5) Der Emittent des signifikanten vermögenswertereferenzierten Token oder der Emittent des signifikanten E-Geld-Token unterzieht sich den durch Beschluss der EBA angeordneten Prüfungen vor Ort. In dem Beschluss wird Folgendes angegeben: Gegenstand, Zweck und Zeitpunkt des Beginns der Prüfung, die in Artikel 132 festgelegten Zwangsgelder, die nach der Verordnung (EU) Nr. 1093/2010 möglichen Rechtsbehelfe sowie das Recht, den Beschluss durch den Gerichtshof überprüfen zu lassen.</w:t>
      </w:r>
    </w:p>
    <w:p>
      <w:r>
        <w:t xml:space="preserve">(6) Auf Antrag der EBA unterstützen Bedienstete der zuständigen Behörde des Mitgliedstaats, in dem die Prüfung vorgenommen werden soll, sowie von dieser Behörde entsprechend ermächtigte oder bestellte Personen die Bediensteten der EBA und sonstige von ihr bevollmächtigte Personen aktiv. Bedienstete der zuständigen Behörde des betreffenden Mitgliedstaats können ebenfalls an den Prüfungen vor Ort teilnehmen.</w:t>
      </w:r>
    </w:p>
    <w:p>
      <w:r>
        <w:t xml:space="preserve">(7) Die EBA kann auch die zuständigen Behörden ersuchen, in ihrem Namen im Sinne dieses Artikels und des Artikels 123 Absatz 1 spezifische Untersuchungsaufgaben wahrzunehmen und Prüfungen vor Ort durchzuführen.</w:t>
      </w:r>
    </w:p>
    <w:p>
      <w:r>
        <w:t xml:space="preserve">(8) Stellen die Bediensteten der EBA oder andere von ihr bevollmächtigte Begleitpersonen fest, dass sich eine Person einer nach Maßgabe dieses Artikels angeordneten Prüfung widersetzt, so gewährt die zuständige Behörde des betreffenden Mitgliedstaats gegebenenfalls unter Einsatz von Polizeikräften oder einer entsprechenden vollziehenden Behörde die erforderliche Unterstützung, damit die Prüfung vor Ort durchgeführt werden kann.</w:t>
      </w:r>
    </w:p>
    <w:p>
      <w:r>
        <w:t xml:space="preserve">(9) Setzt die Prüfung vor Ort gemäß Absatz 1 oder die Unterstützung gemäß Absatz 7 nach nationalem Recht eine gerichtliche Genehmigung voraus, so beantragt die EBA eine solche Genehmigung. Die Genehmigung kann auch vorsorglich beantragt werden.</w:t>
      </w:r>
    </w:p>
    <w:p>
      <w:r>
        <w:t xml:space="preserve">(10) Geht bei einem Gericht in einem Mitgliedstaat ein Antrag auf Genehmigung einer Prüfung vor Ort gemäß Absatz 1 oder einer Unterstützung gemäß Artikel 7 ein, so prüft dieses Gericht,</w:t>
      </w:r>
    </w:p>
    <w:p>
      <w:r>
        <w:t xml:space="preserve">a) ob der in Absatz 4 genannte Beschluss der EBA echt ist, und</w:t>
      </w:r>
    </w:p>
    <w:p>
      <w:r>
        <w:t xml:space="preserve">b) ob die zu ergreifenden Maßnahmen angemessen und weder willkürlich noch unverhältnismäßig sind.</w:t>
      </w:r>
    </w:p>
    <w:p>
      <w:r>
        <w:t xml:space="preserve">(11) Für die Zwecke von Absatz 10 Buchstabe b kann das Gericht die EBA um detaillierte Erläuterungen ersuchen, insbesondere in Bezug auf die Gründe, warum die EBA einen Verstoß gegen diese Verordnung vermutet, in Bezug auf die Schwere des mutmaßlichen Verstoßes und die Art der Beteiligung der Person, gegen die sich die Zwangsmaßnahmen richten. Das Gericht darf jedoch weder die Notwendigkeit der Untersuchung prüfen noch die Übermittlung der in den Akten der EBA enthaltenen Informationen verlangen. Die Rechtmäßigkeit des Beschlusses der EBA unterliegt ausschließlich der Prüfung durch den Gerichtshof nach dem in der Verordnung (EU) Nr. 1093/2010 vorgesehenen Verfahren.</w:t>
      </w:r>
    </w:p>
    <w:p>
      <w:r>
        <w:rPr>
          <w:color w:val="555555"/>
          <w:sz w:val="17"/>
        </w:rPr>
        <w:t xml:space="preserve">Zitiervorschlag: Art 124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https://recht.nulegal.eu/gesetze/MiCA/124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