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MfG (Bayern)</w:t>
      </w:r>
    </w:p>
    <w:p>
      <w:r>
        <w:rPr>
          <w:color w:val="555555"/>
          <w:sz w:val="18"/>
        </w:rPr>
        <w:t xml:space="preserve">Mittelstandsförderungsgesetz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MfG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