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MetallbildMstrV — Übergangsvorschrift</w:t>
      </w:r>
    </w:p>
    <w:p>
      <w:r>
        <w:rPr>
          <w:color w:val="555555"/>
          <w:sz w:val="18"/>
        </w:rPr>
        <w:t xml:space="preserve">Metallbildnermeisterverordnung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MetallbildMstrV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https://recht.nulegal.eu/gesetze/MetallbildMstrV/9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