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MetallbMstrV 2025 — Handlungsfeld „Anforderungen von Kundinnen und Kunden eines Betriebs im Metallbauer-Handwerk analysieren, Lösungen erarbeiten und anbieten“</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(1) Im Handlungsfeld „Anforderungen von Kundinnen und Kunden eines Betriebs im Metallbauer-Handwerk analysieren, Lösungen erarbeiten und anbieten“ hat der Prüfling nachzuweisen, dass er in der Lage ist, in einem Betrieb im Metallbauer-Handwerk Anforderungen erfolgsorientiert, kundenorientiert sowie qualitätsorientiert, auch unter Anwendung von Informations- und Kommunikationstechnologien, zu analysieren, Lösungen zu planen und anzubieten. Dabei hat er technische Gesichtspunkte, gestalterische Gesichtspunkte, rechtliche Gesichtspunkte, ökologische Gesichtspunkte, ökonomische Gesichtspunkte und soziale Gesichtspunkte, die Digitalisierung und die Vernetzung der Geschäfts- und Arbeitsprozesse sowie die allgemein anerkannten Regeln der Technik zu berücksichtigen. Die jeweilige Aufgabenstellung soll mehrere der in Absatz 2 genannten Qualifikationen verknüpfen.</w:t>
      </w:r>
    </w:p>
    <w:p>
      <w:r>
        <w:t xml:space="preserve">(2) Das Handlungsfeld „Anforderungen von Kundinnen und Kunden eines Betriebs im Metallbauer-Handwerk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w:t>
      </w:r>
    </w:p>
    <w:p>
      <w:pPr>
        <w:ind w:left="780"/>
      </w:pPr>
      <w:r>
        <w:t xml:space="preserve">b) Ausschreibungen oder Angebotsanfragen öffentlicher Auftraggeber oder privater Auftraggeber analysieren und bewerten,</w:t>
      </w:r>
    </w:p>
    <w:p>
      <w:pPr>
        <w:ind w:left="780"/>
      </w:pPr>
      <w:r>
        <w:t xml:space="preserve">c) technische Dokumente, insbesondere Bauzeichnungen sowie Konstruktionszeichnungen, Leistungsverzeichnisse, Herstellerrichtlinien und Schaltpläne, analysieren, bewerten sowie die Vorgehensweise zur auftragsbezogenen Prüfung der Voraussetzungen für die Ausführung des Kundenauftrags beschreiben,</w:t>
      </w:r>
    </w:p>
    <w:p>
      <w:pPr>
        <w:ind w:left="780"/>
      </w:pPr>
      <w:r>
        <w:t xml:space="preserve">d) Mess- und Prüfverfahren zur Feststellung der Rahmenbedingungen an den Objekten des gewählten Schwerpunkts erläutern und bewerten, fehlerhafte Vorleistungen erkennen und dokumentieren,</w:t>
      </w:r>
    </w:p>
    <w:p>
      <w:pPr>
        <w:ind w:left="780"/>
      </w:pPr>
      <w:r>
        <w:t xml:space="preserve">e) Vorgehensweise bei Schadensanalysen, Fehlersuchen sowie Störungssuchen an Metallbauarbeiten erläutern und Analyseergebnisse interpretieren sowie</w:t>
      </w:r>
    </w:p>
    <w:p>
      <w:pPr>
        <w:ind w:left="780"/>
      </w:pPr>
      <w:r>
        <w:t xml:space="preserve">f) Ergebnisse der vorstehenden Handlungsschritte dokumentieren und bewerten, daraus Anforderungen für die Umsetzung ableiten,</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Materialien, Bauteilen, Beschichtungen, Maschinen, Werkzeugen, Geräten sowie Personal, auch unter Berücksichtigung einzusetzender Verfahren, der Produktlebenszyklen sowie der Möglichkeiten aus Kreislaufwirtschaftsprozessen, darstellen, erläutern und begründen,</w:t>
      </w:r>
    </w:p>
    <w:p>
      <w:pPr>
        <w:ind w:left="780"/>
      </w:pPr>
      <w:r>
        <w:t xml:space="preserve">b) Sicherheitsrisiken, Gesundheitsrisiken sowie Haftungsrisiken bewerten und Konsequenzen ableiten,</w:t>
      </w:r>
    </w:p>
    <w:p>
      <w:pPr>
        <w:ind w:left="780"/>
      </w:pPr>
      <w:r>
        <w:t xml:space="preserve">c) Skizzen, Entwürfe, Zeichnungen und Modelle für Metallbauarbeiten, auch unter Anwendung von Informations- und Kommunikationstechnologien, unter Berücksichtigung von Anforderungen für die Umsetzung erstellen, bewerten und korrigieren,</w:t>
      </w:r>
    </w:p>
    <w:p>
      <w:pPr>
        <w:ind w:left="780"/>
      </w:pPr>
      <w:r>
        <w:t xml:space="preserve">d) Entwerfen und Planen von steuerungstechnischen Lösungen mit</w:t>
      </w:r>
    </w:p>
    <w:p>
      <w:pPr>
        <w:ind w:left="1140"/>
      </w:pPr>
      <w:r>
        <w:t xml:space="preserve">aa) elektrischen Systemen,</w:t>
      </w:r>
    </w:p>
    <w:p>
      <w:pPr>
        <w:ind w:left="1140"/>
      </w:pPr>
      <w:r>
        <w:t xml:space="preserve">bb) elektronischen Systemen,</w:t>
      </w:r>
    </w:p>
    <w:p>
      <w:pPr>
        <w:ind w:left="1140"/>
      </w:pPr>
      <w:r>
        <w:t xml:space="preserve">cc) hydraulischen Systemen,</w:t>
      </w:r>
    </w:p>
    <w:p>
      <w:pPr>
        <w:ind w:left="1140"/>
      </w:pPr>
      <w:r>
        <w:t xml:space="preserve">dd) pneumatischen Systemen sowie</w:t>
      </w:r>
    </w:p>
    <w:p>
      <w:pPr>
        <w:ind w:left="1140"/>
      </w:pPr>
      <w:r>
        <w:t xml:space="preserve">ee) mechanischen Systemen,</w:t>
      </w:r>
    </w:p>
    <w:p>
      <w:pPr>
        <w:ind w:left="780"/>
      </w:pPr>
      <w:r>
        <w:t xml:space="preserve">e) Kriterien für die Vergabe von Unteraufträgen festlegen, insbesondere unter Berücksichtigung von Qualität und von Rechtsvorschriften, darauf aufbauend Ausschreibungen oder Angebotsanfragen erstellen sowie hierauf eingehende Angebote bewerten sowie</w:t>
      </w:r>
    </w:p>
    <w:p>
      <w:pPr>
        <w:ind w:left="780"/>
      </w:pPr>
      <w:r>
        <w:t xml:space="preserve">f) Vorteile sowie Nachteile verschiedener Lösungsmöglichkeiten im Hinblick auf Anforderungen, Kostengesichtspunkte, gestalterische Gesichtspunkte, rechtliche Gesichtspunkte sowie sicherheitstechnische Gesichtspunkte erläutern und abwägen sowie daraus eine Lösung auswählen und diese Auswahl begründen sowie</w:t>
      </w:r>
    </w:p>
    <w:p>
      <w:pPr>
        <w:ind w:left="420"/>
      </w:pPr>
      <w:r>
        <w:t xml:space="preserve">3. Angebote kalkulieren, erstellen und erläutern sowie Leistungen vereinbaren, hierzu zählen insbesondere:</w:t>
      </w:r>
    </w:p>
    <w:p>
      <w:pPr>
        <w:ind w:left="780"/>
      </w:pPr>
      <w:r>
        <w:t xml:space="preserve">a) Personalkosten, Materialkosten sowie Gerätekosten auf der Grundlage der Planungen kalkulieren,</w:t>
      </w:r>
    </w:p>
    <w:p>
      <w:pPr>
        <w:ind w:left="780"/>
      </w:pPr>
      <w:r>
        <w:t xml:space="preserve">b) auf der Grundlage entwickelter Lösungsmöglichkeiten Angebotspositionen bestimmen,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w:t>
      </w:r>
    </w:p>
    <w:p>
      <w:pPr>
        <w:ind w:left="780"/>
      </w:pPr>
      <w:r>
        <w:t xml:space="preserve">e) Angebotspositionen und Vertragsbedingungen gegenüber Kundinnen und Kunden erläutern und begründen sowie Leistungen vereinbaren sowie</w:t>
      </w:r>
    </w:p>
    <w:p>
      <w:pPr>
        <w:ind w:left="780"/>
      </w:pPr>
      <w:r>
        <w:t xml:space="preserve">f) Hinweispflichten, insbesondere Hinweise auf Wartungspflichten und Sicherheitsanweisungen, erläutern.</w:t>
      </w:r>
    </w:p>
    <w:p>
      <w:r>
        <w:rPr>
          <w:color w:val="555555"/>
          <w:sz w:val="17"/>
        </w:rPr>
        <w:t xml:space="preserve">Zitiervorschlag: § 9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