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MetallbMstrV 2025 — Meisterprüfungsberufsbild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In den Teilen I und II der Meisterprüfung im Metallbauer-Handwerk hat der Prüfling die beruflichen Handlungskompetenzen nachzuweisen, die sich auf wesentliche Tätigkeiten seines Gewerbes und die erforderlichen fachtheoretischen Kenntnisse beziehen. Grundlage dafür sind folgende Fertigkeiten und Kenntnisse:</w:t>
      </w:r>
    </w:p>
    <w:p>
      <w:pPr>
        <w:ind w:left="420"/>
      </w:pPr>
      <w:r>
        <w:t xml:space="preserve">1. einen Betrieb im Metallbauer-Handwerk führen und organisieren und dabei technische, kaufmännische und personalwirtschaftliche Entscheidungen treffen und begründen, insbesondere unter Berücksichtigung</w:t>
      </w:r>
    </w:p>
    <w:p>
      <w:pPr>
        <w:ind w:left="780"/>
      </w:pPr>
      <w:r>
        <w:t xml:space="preserve">a) der Kostenstrukturen,</w:t>
      </w:r>
    </w:p>
    <w:p>
      <w:pPr>
        <w:ind w:left="780"/>
      </w:pPr>
      <w:r>
        <w:t xml:space="preserve">b) der Wettbewerbssituation,</w:t>
      </w:r>
    </w:p>
    <w:p>
      <w:pPr>
        <w:ind w:left="780"/>
      </w:pPr>
      <w:r>
        <w:t xml:space="preserve">c) der für den Betrieb wesentlichen Aus-, Fort- und Weiterbildung des Personals,</w:t>
      </w:r>
    </w:p>
    <w:p>
      <w:pPr>
        <w:ind w:left="780"/>
      </w:pPr>
      <w:r>
        <w:t xml:space="preserve">d) der Betriebsorganisation,</w:t>
      </w:r>
    </w:p>
    <w:p>
      <w:pPr>
        <w:ind w:left="780"/>
      </w:pPr>
      <w:r>
        <w:t xml:space="preserve">e) des Qualitätsmanagements,</w:t>
      </w:r>
    </w:p>
    <w:p>
      <w:pPr>
        <w:ind w:left="780"/>
      </w:pPr>
      <w:r>
        <w:t xml:space="preserve">f) des Arbeitsschutzrechtes,</w:t>
      </w:r>
    </w:p>
    <w:p>
      <w:pPr>
        <w:ind w:left="780"/>
      </w:pPr>
      <w:r>
        <w:t xml:space="preserve">g) des Datenschutzes, der Datensicherheit und der Datenverarbeitung,</w:t>
      </w:r>
    </w:p>
    <w:p>
      <w:pPr>
        <w:ind w:left="780"/>
      </w:pPr>
      <w:r>
        <w:t xml:space="preserve">h) der ökologischen Nachhaltigkeit, der ökonomischen Nachhaltigkeit und der sozialen Nachhaltigkeit sowie</w:t>
      </w:r>
    </w:p>
    <w:p>
      <w:pPr>
        <w:ind w:left="780"/>
      </w:pPr>
      <w:r>
        <w:t xml:space="preserve">i) technologischer Entwicklungen sowie gesellschaftlicher Entwicklungen, insbesondere digitaler Technologien,</w:t>
      </w:r>
    </w:p>
    <w:p>
      <w:pPr>
        <w:ind w:left="420"/>
      </w:pPr>
      <w:r>
        <w:t xml:space="preserve">2. Konzepte für Betriebs- und Lagerausstattung sowie für logistische Geschäfts- und Arbeitsprozesse entwickeln und umsetzen,</w:t>
      </w:r>
    </w:p>
    <w:p>
      <w:pPr>
        <w:ind w:left="420"/>
      </w:pPr>
      <w:r>
        <w:t xml:space="preserve">3. Kundenwünsche und jeweilige Rahmenbedingungen ermitteln, Anforderungen ableiten, Kundinnen und Kunden beraten, Serviceleistungen anbieten, Lösungen entwickeln, Verhandlungen führen und Ziele festlegen, Leistungen kalkulieren und Angebote erstellen sowie Verträge schließen,</w:t>
      </w:r>
    </w:p>
    <w:p>
      <w:pPr>
        <w:ind w:left="420"/>
      </w:pPr>
      <w:r>
        <w:t xml:space="preserve">4. Geschäfts- und Arbeitsprozesse zur Leistungserbringung, auch unter Einsatz von digitalen und vernetzten Informations- und Kommunikationstechnologien, planen, organisieren und überwachen,</w:t>
      </w:r>
    </w:p>
    <w:p>
      <w:pPr>
        <w:ind w:left="420"/>
      </w:pPr>
      <w:r>
        <w:t xml:space="preserve">5. Leistungen im Metallbauer-Handwerk erbringen, insbesondere</w:t>
      </w:r>
    </w:p>
    <w:p>
      <w:pPr>
        <w:ind w:left="780"/>
      </w:pPr>
      <w:r>
        <w:t xml:space="preserve">a) Herstellen von Konstruktionen, von Baugruppen und Bauteilen mittels manueller Fertigungsverfahren, maschineller Fertigungsverfahren sowie automatisierter Fertigungsverfahren und Oberflächen behandeln,</w:t>
      </w:r>
    </w:p>
    <w:p>
      <w:pPr>
        <w:ind w:left="780"/>
      </w:pPr>
      <w:r>
        <w:t xml:space="preserve">b) Schadensanalysen sowie Fehlersuchen und Störungssuchen durchführen, Instandsetzungsmöglichkeiten vorschlagen sowie Instandsetzungen durchführen sowie</w:t>
      </w:r>
    </w:p>
    <w:p>
      <w:pPr>
        <w:ind w:left="780"/>
      </w:pPr>
      <w:r>
        <w:t xml:space="preserve">c) Risiko- und Gefährdungsbeurteilungen durchführen und dokumentieren,</w:t>
      </w:r>
    </w:p>
    <w:p>
      <w:pPr>
        <w:ind w:left="420"/>
      </w:pPr>
      <w:r>
        <w:t xml:space="preserve">6. technische Gesichtspunkte, organisatorische Gesichtspunkte sowie rechtliche Gesichtspunkte bei der Leistungserbringung berücksichtigen, insbesondere</w:t>
      </w:r>
    </w:p>
    <w:p>
      <w:pPr>
        <w:ind w:left="780"/>
      </w:pPr>
      <w:r>
        <w:t xml:space="preserve">a) die Festigkeit, die Statik und die Dynamik von Metallbauarbeiten,</w:t>
      </w:r>
    </w:p>
    <w:p>
      <w:pPr>
        <w:ind w:left="780"/>
      </w:pPr>
      <w:r>
        <w:t xml:space="preserve">b) den Korrosionsschutz von Bauteilen,</w:t>
      </w:r>
    </w:p>
    <w:p>
      <w:pPr>
        <w:ind w:left="780"/>
      </w:pPr>
      <w:r>
        <w:t xml:space="preserve">c) manuelle Fertigungsverfahren, maschinelle Fertigungsverfahren sowie automatisierte Fertigungsverfahren,</w:t>
      </w:r>
    </w:p>
    <w:p>
      <w:pPr>
        <w:ind w:left="780"/>
      </w:pPr>
      <w:r>
        <w:t xml:space="preserve">d) die Verbindungstechniken sowie die Befestigungstechniken,</w:t>
      </w:r>
    </w:p>
    <w:p>
      <w:pPr>
        <w:ind w:left="780"/>
      </w:pPr>
      <w:r>
        <w:t xml:space="preserve">e) die berufsbezogenen Rechtsvorschriften und technischen Normen,</w:t>
      </w:r>
    </w:p>
    <w:p>
      <w:pPr>
        <w:ind w:left="780"/>
      </w:pPr>
      <w:r>
        <w:t xml:space="preserve">f) die allgemein anerkannten Regeln der Technik,</w:t>
      </w:r>
    </w:p>
    <w:p>
      <w:pPr>
        <w:ind w:left="780"/>
      </w:pPr>
      <w:r>
        <w:t xml:space="preserve">g) die Aspekte der ökologischen Nachhaltigkeit, der ökonomischen Nachhaltigkeit sowie der sozialen Nachhaltigkeit,</w:t>
      </w:r>
    </w:p>
    <w:p>
      <w:pPr>
        <w:ind w:left="780"/>
      </w:pPr>
      <w:r>
        <w:t xml:space="preserve">h) die Digitalisierung und die Vernetzung der Geschäfts- und Arbeitsprozesse,</w:t>
      </w:r>
    </w:p>
    <w:p>
      <w:pPr>
        <w:ind w:left="780"/>
      </w:pPr>
      <w:r>
        <w:t xml:space="preserve">i) das Vergaberecht, das Haftungsrecht sowie die Gewährleistung,</w:t>
      </w:r>
    </w:p>
    <w:p>
      <w:pPr>
        <w:ind w:left="780"/>
      </w:pPr>
      <w:r>
        <w:t xml:space="preserve">j) das einzusetzende Personal sowie die Materialien, Arbeits- und Betriebsmittel sowie</w:t>
      </w:r>
    </w:p>
    <w:p>
      <w:pPr>
        <w:ind w:left="780"/>
      </w:pPr>
      <w:r>
        <w:t xml:space="preserve">k) die Möglichkeiten zum Einsatz von Auszubildenden,</w:t>
      </w:r>
    </w:p>
    <w:p>
      <w:pPr>
        <w:ind w:left="420"/>
      </w:pPr>
      <w:r>
        <w:t xml:space="preserve">7. Pläne, Skizzen, technische Zeichnungen, auch unter Einsatz von Informations- und Kommunikationstechnologien, anfertigen, bewerten und korrigieren,</w:t>
      </w:r>
    </w:p>
    <w:p>
      <w:pPr>
        <w:ind w:left="420"/>
      </w:pPr>
      <w:r>
        <w:t xml:space="preserve">8. Arten und Eigenschaften von zu bearbeitenden und zu verarbeitenden Materialien berücksichtigen,</w:t>
      </w:r>
    </w:p>
    <w:p>
      <w:pPr>
        <w:ind w:left="420"/>
      </w:pPr>
      <w:r>
        <w:t xml:space="preserve">9. Unteraufträge kriterienorientiert, insbesondere unter Berücksichtigung von Qualität der Leistungen und Rechtsvorschriften, vergeben und deren Ausführung kontrollieren und dokumentieren,</w:t>
      </w:r>
    </w:p>
    <w:p>
      <w:pPr>
        <w:ind w:left="420"/>
      </w:pPr>
      <w:r>
        <w:t xml:space="preserve">10. fortlaufende Qualitätskontrollen durchführen, Störungen analysieren und beseitigen, Ergebnisse daraus bewerten und dokumentieren,</w:t>
      </w:r>
    </w:p>
    <w:p>
      <w:pPr>
        <w:ind w:left="420"/>
      </w:pPr>
      <w:r>
        <w:t xml:space="preserve">11. erbrachte Leistungen kontrollieren, Mängel beseitigen, Leistungen dokumentieren und übergeben sowie Nachkalkulationen durchführen, Auftragsabwicklung auswerten und Abnahmeprotokolle erstellen sowie</w:t>
      </w:r>
    </w:p>
    <w:p>
      <w:pPr>
        <w:ind w:left="420"/>
      </w:pPr>
      <w:r>
        <w:t xml:space="preserve">12. Kundinnen und Kunden, über die Handhabung, die Wartung sowie die Pflege informieren sowie auf Gefahren bei der Handhabung hinweisen.</w:t>
      </w:r>
    </w:p>
    <w:p>
      <w:r>
        <w:t xml:space="preserve">(2) Im Schwerpunkt Konstruktionstechnik sind neben den in Absatz 1 Satz 2 Nummer 5 genannten Fertigkeiten und Kenntnissen bei der Leistungserbringung folgende Fertigkeiten und Kenntnisse zugrunde zu legen:</w:t>
      </w:r>
    </w:p>
    <w:p>
      <w:pPr>
        <w:ind w:left="420"/>
      </w:pPr>
      <w:r>
        <w:t xml:space="preserve">1. technische Dokumente sowie Bauzeichnungen analysieren, bewerten, umsetzen sowie auftragsbezogene Voraussetzungen, insbesondere an Gebäuden, prüfen,</w:t>
      </w:r>
    </w:p>
    <w:p>
      <w:pPr>
        <w:ind w:left="420"/>
      </w:pPr>
      <w:r>
        <w:t xml:space="preserve">2. Metallbauarbeiten der Konstruktionstechnik entwerfen, planen, herstellen, montieren, in Betrieb nehmen und instand halten, sowie</w:t>
      </w:r>
    </w:p>
    <w:p>
      <w:pPr>
        <w:ind w:left="420"/>
      </w:pPr>
      <w:r>
        <w:t xml:space="preserve">3. steuerungstechnische Lösungen entwerfen, planen, herstellen, in Betrieb nehmen sowie instand halten, insbesondere mit</w:t>
      </w:r>
    </w:p>
    <w:p>
      <w:pPr>
        <w:ind w:left="780"/>
      </w:pPr>
      <w:r>
        <w:t xml:space="preserve">a) elektrischen Systemen,</w:t>
      </w:r>
    </w:p>
    <w:p>
      <w:pPr>
        <w:ind w:left="780"/>
      </w:pPr>
      <w:r>
        <w:t xml:space="preserve">b) elektronischen Systemen,</w:t>
      </w:r>
    </w:p>
    <w:p>
      <w:pPr>
        <w:ind w:left="780"/>
      </w:pPr>
      <w:r>
        <w:t xml:space="preserve">c) hydraulischen Systemen,</w:t>
      </w:r>
    </w:p>
    <w:p>
      <w:pPr>
        <w:ind w:left="780"/>
      </w:pPr>
      <w:r>
        <w:t xml:space="preserve">d) pneumatischen Systemen sowie</w:t>
      </w:r>
    </w:p>
    <w:p>
      <w:pPr>
        <w:ind w:left="780"/>
      </w:pPr>
      <w:r>
        <w:t xml:space="preserve">e) mechanischen Systemen.</w:t>
      </w:r>
    </w:p>
    <w:p>
      <w:r>
        <w:t xml:space="preserve">Dabei sind neben den in Absatz 1 Satz 2 Nummer 6 genannten technischen, organisatorischen und rechtlichen Gesichtspunkten bei der Leistungserbringung folgende Gesichtspunkte zu berücksichtigen:</w:t>
      </w:r>
    </w:p>
    <w:p>
      <w:pPr>
        <w:ind w:left="420"/>
      </w:pPr>
      <w:r>
        <w:t xml:space="preserve">1. bauphysikalische Anforderungen sowie</w:t>
      </w:r>
    </w:p>
    <w:p>
      <w:pPr>
        <w:ind w:left="420"/>
      </w:pPr>
      <w:r>
        <w:t xml:space="preserve">2. bauordnungsrechtliche Vorschriften und Normen jeweils mit Bezug auf Wärmeschutz, Feuchteschutz sowie Schallschutz.</w:t>
      </w:r>
    </w:p>
    <w:p>
      <w:r>
        <w:t xml:space="preserve">(3) Im Schwerpunkt Metallgestaltung sind neben den in Absatz 1 Satz 2 Nummer 5 genannten Fertigkeiten und Kenntnissen bei der Leistungserbringung folgende Fertigkeiten und Kenntnisse zugrunde zu legen:</w:t>
      </w:r>
    </w:p>
    <w:p>
      <w:pPr>
        <w:ind w:left="420"/>
      </w:pPr>
      <w:r>
        <w:t xml:space="preserve">1. Bauteile aus Metallen, auch im Verbund mit nichtmetallischen Werkstoffen, planen, konstruieren, herstellen, restaurieren sowie konservieren,</w:t>
      </w:r>
    </w:p>
    <w:p>
      <w:pPr>
        <w:ind w:left="420"/>
      </w:pPr>
      <w:r>
        <w:t xml:space="preserve">2. Gestaltungsansprüche sowie Wünsche der Kundinnen und Kunden, insbesondere bei der Oberflächenbehandlung und der Verbindung von Bauelementen, auch unter Verwendung von traditionellen Verfahren und Techniken in zeitgemäßer Gestaltung, berücksichtigen,</w:t>
      </w:r>
    </w:p>
    <w:p>
      <w:pPr>
        <w:ind w:left="420"/>
      </w:pPr>
      <w:r>
        <w:t xml:space="preserve">3. auftragsbezogene Voraussetzungen, insbesondere an Gebäuden und Bauteilen, prüfen,</w:t>
      </w:r>
    </w:p>
    <w:p>
      <w:pPr>
        <w:ind w:left="420"/>
      </w:pPr>
      <w:r>
        <w:t xml:space="preserve">4. Metallbauarbeiten im Schwerpunkt Metallgestaltung entwerfen, darstellen, planen, herstellen, montieren sowie instand halten,</w:t>
      </w:r>
    </w:p>
    <w:p>
      <w:pPr>
        <w:ind w:left="420"/>
      </w:pPr>
      <w:r>
        <w:t xml:space="preserve">5. Metalloberflächen konservieren, gestalten sowie veredeln sowie</w:t>
      </w:r>
    </w:p>
    <w:p>
      <w:pPr>
        <w:ind w:left="420"/>
      </w:pPr>
      <w:r>
        <w:t xml:space="preserve">6. traditionelle Verfahren und Techniken der Metallbearbeitung anwenden.</w:t>
      </w:r>
    </w:p>
    <w:p>
      <w:r>
        <w:t xml:space="preserve">Dabei sind neben den in Absatz 1 Satz 2 Nummer 6 genannten technischen, organisatorischen und rechtlichen Gesichtspunkten bei der Leistungserbringung folgende Gesichtspunkte zu berücksichtigen:</w:t>
      </w:r>
    </w:p>
    <w:p>
      <w:pPr>
        <w:ind w:left="420"/>
      </w:pPr>
      <w:r>
        <w:t xml:space="preserve">1. bauphysikalische Anforderungen, bauordnungsrechtliche Vorschriften und Normen jeweils in Bezug auf Wärmeschutz, Feuchteschutz sowie Schallschutz,</w:t>
      </w:r>
    </w:p>
    <w:p>
      <w:pPr>
        <w:ind w:left="420"/>
      </w:pPr>
      <w:r>
        <w:t xml:space="preserve">2. Rechtsvorschriften zum Urheberrecht sowie</w:t>
      </w:r>
    </w:p>
    <w:p>
      <w:pPr>
        <w:ind w:left="420"/>
      </w:pPr>
      <w:r>
        <w:t xml:space="preserve">3. Rechtsvorschriften zum Denkmalschutz.</w:t>
      </w:r>
    </w:p>
    <w:p>
      <w:r>
        <w:t xml:space="preserve">(4) Im Schwerpunkt Nutz- und Sonderfahrzeugbau sind neben den in Absatz 1 Satz 2 Nummer 5 genannten Fertigkeiten und Kenntnissen bei der Leistungserbringung folgende Fertigkeiten und Kenntnisse zugrunde zu legen:</w:t>
      </w:r>
    </w:p>
    <w:p>
      <w:pPr>
        <w:ind w:left="420"/>
      </w:pPr>
      <w:r>
        <w:t xml:space="preserve">1. Nutz- und Sonderfahrzeuge konstruieren, herstellen, ausrüsten, umbauen und instand halten sowie Schadensanalysen durchführen, insbesondere in Bezug auf Aufbauten sowie Anbauten, auf Anhänger, auf Krane, auf Ladebordwände und auf Ladungsträger,</w:t>
      </w:r>
    </w:p>
    <w:p>
      <w:pPr>
        <w:ind w:left="420"/>
      </w:pPr>
      <w:r>
        <w:t xml:space="preserve">2. Fahrzeugdiagnosen durchführen, Fahrwerke einspuren und vermessen,</w:t>
      </w:r>
    </w:p>
    <w:p>
      <w:pPr>
        <w:ind w:left="420"/>
      </w:pPr>
      <w:r>
        <w:t xml:space="preserve">3. Prüfungen und Kalibrierungen, insbesondere an Bremssystemen, durchführen, sowie Bremssysteme auslegen,</w:t>
      </w:r>
    </w:p>
    <w:p>
      <w:pPr>
        <w:ind w:left="420"/>
      </w:pPr>
      <w:r>
        <w:t xml:space="preserve">4. Metallbauarbeiten im Schwerpunkt Nutz- und Sonderfahrzeugbau entwerfen, planen, herstellen, montieren, in Betrieb nehmen sowie instand halten,</w:t>
      </w:r>
    </w:p>
    <w:p>
      <w:pPr>
        <w:ind w:left="420"/>
      </w:pPr>
      <w:r>
        <w:t xml:space="preserve">5. steuerungstechnische Lösungen entwerfen, planen, herstellen, in Betrieb nehmen sowie instand halten mit</w:t>
      </w:r>
    </w:p>
    <w:p>
      <w:pPr>
        <w:ind w:left="780"/>
      </w:pPr>
      <w:r>
        <w:t xml:space="preserve">a) elektrischen Systemen,</w:t>
      </w:r>
    </w:p>
    <w:p>
      <w:pPr>
        <w:ind w:left="780"/>
      </w:pPr>
      <w:r>
        <w:t xml:space="preserve">b) elektronischen Systemen,</w:t>
      </w:r>
    </w:p>
    <w:p>
      <w:pPr>
        <w:ind w:left="780"/>
      </w:pPr>
      <w:r>
        <w:t xml:space="preserve">c) hydraulischen Systemen,</w:t>
      </w:r>
    </w:p>
    <w:p>
      <w:pPr>
        <w:ind w:left="780"/>
      </w:pPr>
      <w:r>
        <w:t xml:space="preserve">d) pneumatischen Systemen sowie</w:t>
      </w:r>
    </w:p>
    <w:p>
      <w:pPr>
        <w:ind w:left="780"/>
      </w:pPr>
      <w:r>
        <w:t xml:space="preserve">e) mechanischen Systemen,</w:t>
      </w:r>
    </w:p>
    <w:p>
      <w:pPr>
        <w:ind w:left="420"/>
      </w:pPr>
      <w:r>
        <w:t xml:space="preserve">6. Lösungen nach Nummer 5 mit Nutz- und Sonderfahrzeugen vernetzen sowie</w:t>
      </w:r>
    </w:p>
    <w:p>
      <w:pPr>
        <w:ind w:left="420"/>
      </w:pPr>
      <w:r>
        <w:t xml:space="preserve">7. fahrzeugtechnische Datensysteme, Datenübertragungssysteme, Diagnosesysteme, Messsysteme sowie Prüfsysteme für die Vernetzung der Anbauteile mit Nutz- und Sonderfahrzeugen nutzen.</w:t>
      </w:r>
    </w:p>
    <w:p>
      <w:r>
        <w:t xml:space="preserve">Dabei sind neben den in Absatz 1 Satz 2 Nummer 6 genannten technischen, organisatorischen und rechtlichen Gesichtspunkten bei der Leistungserbringung folgende Gesichtspunkte zu berücksichtigen:</w:t>
      </w:r>
    </w:p>
    <w:p>
      <w:pPr>
        <w:ind w:left="420"/>
      </w:pPr>
      <w:r>
        <w:t xml:space="preserve">1. technische Herstellervorgaben,</w:t>
      </w:r>
    </w:p>
    <w:p>
      <w:pPr>
        <w:ind w:left="420"/>
      </w:pPr>
      <w:r>
        <w:t xml:space="preserve">2. Rechtsvorschriften und Normen für Straßenfahrzeuge,</w:t>
      </w:r>
    </w:p>
    <w:p>
      <w:pPr>
        <w:ind w:left="420"/>
      </w:pPr>
      <w:r>
        <w:t xml:space="preserve">3. Regelungen für Sonderfahrzeuge sowie</w:t>
      </w:r>
    </w:p>
    <w:p>
      <w:pPr>
        <w:ind w:left="420"/>
      </w:pPr>
      <w:r>
        <w:t xml:space="preserve">4. Regelungen für Arbeiten an Fahrzeugen mit Verbrennungsmotoren sowie mit kohlendioxidemissionsfreien Antriebssystemen.</w:t>
      </w:r>
    </w:p>
    <w:p>
      <w:r>
        <w:rPr>
          <w:color w:val="555555"/>
          <w:sz w:val="17"/>
        </w:rPr>
        <w:t xml:space="preserve">Zitiervorschlag: § 2 MetallbMstrV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https://recht.nulegal.eu/gesetze/MetallbMstrV%202025/2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