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MetallbInstrmMAusbV — Ausbildungsberufsbild</w:t>
      </w:r>
    </w:p>
    <w:p>
      <w:r>
        <w:rPr>
          <w:color w:val="555555"/>
          <w:sz w:val="18"/>
        </w:rPr>
        <w:t xml:space="preserve">Verordnung über die Berufsausbildung zum Metallblasinstrumentenmacher/zur Metallblasinstrumentenmacherin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Berufsbildung,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Arbeits- und Tarifrecht, Arbeitsschutz,</w:t>
      </w:r>
    </w:p>
    <w:p>
      <w:pPr>
        <w:ind w:left="420"/>
      </w:pPr>
      <w:r>
        <w:t xml:space="preserve">4. Arbeitssicherheit, Umweltschutz und rationelle Energieverwendung,</w:t>
      </w:r>
    </w:p>
    <w:p>
      <w:pPr>
        <w:ind w:left="420"/>
      </w:pPr>
      <w:r>
        <w:t xml:space="preserve">5. Warten und Pflegen von Betriebsmitteln,</w:t>
      </w:r>
    </w:p>
    <w:p>
      <w:pPr>
        <w:ind w:left="420"/>
      </w:pPr>
      <w:r>
        <w:t xml:space="preserve">6. Prüfen, Messen und Kennzeichnen,</w:t>
      </w:r>
    </w:p>
    <w:p>
      <w:pPr>
        <w:ind w:left="420"/>
      </w:pPr>
      <w:r>
        <w:t xml:space="preserve">7. Planen und Vorbereiten des Arbeitsablaufes sowie Kontrollieren und Bewerten der Arbeitsergebnisse,</w:t>
      </w:r>
    </w:p>
    <w:p>
      <w:pPr>
        <w:ind w:left="420"/>
      </w:pPr>
      <w:r>
        <w:t xml:space="preserve">8. Lesen, Anwenden und Erstellen von technischen Unterlagen,</w:t>
      </w:r>
    </w:p>
    <w:p>
      <w:pPr>
        <w:ind w:left="420"/>
      </w:pPr>
      <w:r>
        <w:t xml:space="preserve">9. Bestimmen und Zuordnen von Instrumenten,</w:t>
      </w:r>
    </w:p>
    <w:p>
      <w:pPr>
        <w:ind w:left="420"/>
      </w:pPr>
      <w:r>
        <w:t xml:space="preserve">10. Auswählen und Lagern von Werk- und Hilfsstoffen,</w:t>
      </w:r>
    </w:p>
    <w:p>
      <w:pPr>
        <w:ind w:left="420"/>
      </w:pPr>
      <w:r>
        <w:t xml:space="preserve">11. Ausrichten und Spannen von Werkzeugen und Werkstücken,</w:t>
      </w:r>
    </w:p>
    <w:p>
      <w:pPr>
        <w:ind w:left="420"/>
      </w:pPr>
      <w:r>
        <w:t xml:space="preserve">12. manuelles und maschinelles Spanen,</w:t>
      </w:r>
    </w:p>
    <w:p>
      <w:pPr>
        <w:ind w:left="420"/>
      </w:pPr>
      <w:r>
        <w:t xml:space="preserve">13. Trennen,</w:t>
      </w:r>
    </w:p>
    <w:p>
      <w:pPr>
        <w:ind w:left="420"/>
      </w:pPr>
      <w:r>
        <w:t xml:space="preserve">14. Umformen,</w:t>
      </w:r>
    </w:p>
    <w:p>
      <w:pPr>
        <w:ind w:left="420"/>
      </w:pPr>
      <w:r>
        <w:t xml:space="preserve">15. Fügen,</w:t>
      </w:r>
    </w:p>
    <w:p>
      <w:pPr>
        <w:ind w:left="420"/>
      </w:pPr>
      <w:r>
        <w:t xml:space="preserve">16. Anfertigen von Bauteilen,</w:t>
      </w:r>
    </w:p>
    <w:p>
      <w:pPr>
        <w:ind w:left="420"/>
      </w:pPr>
      <w:r>
        <w:t xml:space="preserve">17. Zusammenfügen von Instrumententeilen,</w:t>
      </w:r>
    </w:p>
    <w:p>
      <w:pPr>
        <w:ind w:left="420"/>
      </w:pPr>
      <w:r>
        <w:t xml:space="preserve">18. Behandeln von Oberflächen,</w:t>
      </w:r>
    </w:p>
    <w:p>
      <w:pPr>
        <w:ind w:left="420"/>
      </w:pPr>
      <w:r>
        <w:t xml:space="preserve">19. Endmontage und Spielfertigmachen von Metallblasinstrumenten,</w:t>
      </w:r>
    </w:p>
    <w:p>
      <w:pPr>
        <w:ind w:left="420"/>
      </w:pPr>
      <w:r>
        <w:t xml:space="preserve">20. Endkontrolle und Qualitätssicherung,</w:t>
      </w:r>
    </w:p>
    <w:p>
      <w:pPr>
        <w:ind w:left="420"/>
      </w:pPr>
      <w:r>
        <w:t xml:space="preserve">21. Instandsetzen von Instrumenten.</w:t>
      </w:r>
    </w:p>
    <w:p>
      <w:r>
        <w:rPr>
          <w:color w:val="555555"/>
          <w:sz w:val="17"/>
        </w:rPr>
        <w:t xml:space="preserve">Zitiervorschlag: § 3 MetallbInstrmMAusbV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https://recht.nulegal.eu/gesetze/MetallbInstrmMAusbV/3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