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MessbG — Zutrittsrecht</w:t>
      </w:r>
    </w:p>
    <w:p>
      <w:r>
        <w:rPr>
          <w:color w:val="555555"/>
          <w:sz w:val="18"/>
        </w:rPr>
        <w:t xml:space="preserve">Messstellenbetriebsgesetz</w:t>
      </w:r>
    </w:p>
    <w:p>
      <w:r>
        <w:rPr>
          <w:color w:val="555555"/>
          <w:sz w:val="18"/>
        </w:rPr>
        <w:t xml:space="preserve">Stand: 04.01.2024 (konsolidierte Textfassung, kein amtliches Inkrafttretensdatum)</w:t>
      </w:r>
    </w:p>
    <w:p>
      <w:r>
        <w:t xml:space="preserve">Anlagenbetreiber, Anschlussnutzer und Anschlussnehmer haben nach vorheriger schriftlicher Benachrichtigung dem grundzuständigen Messstellenbetreiber und seinem mit einem Ausweis versehenen Beauftragten den Zutritt zu ihrem Grundstück und zu ihren Räumen zu gestatten, soweit dies für die Aufgabenerfüllung des grundzuständigen Messstellenbetreibers erforderlich ist; für nach den §§ 5 oder 6 beauftragte Dritte gelten die individuellen vertraglichen Vereinbarungen. Die Benachrichtigung kann durch Mitteilung an die jeweiligen Anschlussnutzer oder durch Aushang am oder im jeweiligen Haus erfolgen. Sie muss mindestens zwei Wochen vor dem Betretungstermin erfolgen; mindestens ein Ersatztermin ist anzubieten. Die nach Satz 1 Verpflichteten haben dafür Sorge zu tragen, dass die Messstelle zugänglich ist.</w:t>
      </w:r>
    </w:p>
    <w:p>
      <w:r>
        <w:rPr>
          <w:color w:val="555555"/>
          <w:sz w:val="17"/>
        </w:rPr>
        <w:t xml:space="preserve">Zitiervorschlag: § 38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