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MessbG — Messstellenbetrieb</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Der Messstellenbetrieb ist Aufgabe des grundzuständigen Messstellenbetreibers, soweit nicht eine anderweitige Vereinbarung nach § 5 oder § 6 getroffen worden ist. Die Funktion des Smart-Meter-Gateway-Administrators wird dem Messstellenbetreiber zugeordnet.</w:t>
      </w:r>
    </w:p>
    <w:p>
      <w:r>
        <w:t xml:space="preserve">(2) Der Messstellenbetrieb umfasst folgende Aufgaben:</w:t>
      </w:r>
    </w:p>
    <w:p>
      <w:pPr>
        <w:ind w:left="420"/>
      </w:pPr>
      <w:r>
        <w:t xml:space="preserve">1. Einbau, Betrieb und Wartung der Messstelle und ihrer Messeinrichtungen und Messsysteme sowie in den gesetzlich vorgesehenen Fällen ihrer Steuerungseinrichtungen, Gewährleistung einer mess- und eichrechtskonformen Messung entnommener, verbrauchter und eingespeister Energie einschließlich der Messwertaufbereitung und form- und fristgerechter Datenübertragung nach Maßgabe dieses Gesetzes sowie Standard- und Zusatzleistungen nach § 34,</w:t>
      </w:r>
    </w:p>
    <w:p>
      <w:pPr>
        <w:ind w:left="420"/>
      </w:pPr>
      <w:r>
        <w:t xml:space="preserve">2. technischer Betrieb der Messstelle und ihrer Steuerungseinrichtungen nach den Maßgaben dieses Gesetzes einschließlich der form- und fristgerechten Datenübertragung auch zur Steuerung nach Maßgabe dieses Gesetzes,</w:t>
      </w:r>
    </w:p>
    <w:p>
      <w:pPr>
        <w:ind w:left="420"/>
      </w:pPr>
      <w:r>
        <w:t xml:space="preserve">3. Erfüllung weiterer Anforderungen, die sich aus diesem Gesetz, aus den auf Grund dieses Gesetzes erlassenen Rechtsverordnungen oder aus den Festlegungen der Bundesnetzagentur ergeben.</w:t>
      </w:r>
    </w:p>
    <w:p>
      <w:r>
        <w:t xml:space="preserve">(3) Der Messstellenbetreiber hat einen Anspruch auf den Einbau von in seinem Eigentum stehenden Messeinrichtungen, modernen Messeinrichtungen, Messsystemen, intelligenten Messsystemen oder Steuerungseinrichtungen.</w:t>
      </w:r>
    </w:p>
    <w:p>
      <w:r>
        <w:t xml:space="preserve">(3a) Der Messstellenbetreiber ist verpflichtet, einer von einem Anschlussnehmer oder Anschlussnutzer verlangten Änderung oder Ergänzung einer Messeinrichtung im Niederspannungsnetz spätestens innerhalb eines Monats nach Auftragseingang durch Vornahme aller erforderlichen Arbeiten nachzukommen. Hat der Messstellenbetreiber sechs Wochen nach Zugang des Änderungsbegehrens nach Satz 1 die erforderlichen Arbeiten nicht oder nicht vollständig vorgenommen, ist der Anschlussnehmer unter Einhaltung der für den Messstellenbetrieb geltenden allgemein anerkannten Regeln der Technik abweichend von Absatz 3 zur Durchführung durch einen fachkundigen Dritten auf eigene Kosten (Selbstvornahme) berechtigt. An die technischen Mindestanforderungen gemäß § 8 Absatz 2 in Bezug auf die Art der einzubauenden Messeinrichtung ist der Anschlussnehmer oder Anschlussnutzer im Falle der Selbstvornahme nach Satz 2 nicht gebunden, sofern die einzubauende Messeinrichtung im Übrigen die mess- und eichrechtlichen Vorschriften sowie die Vorgaben dieses Gesetzes einhält. Die Zuständigkeit des Messstellenbetreibers für die betreffende Messstelle, einschließlich der Berechtigung zum Einbau eigener Messeinrichtungen unter Beachtung der Preisobergrenzen dieses Gesetzes, bleibt von einer Selbstvornahme im Sinne des Satzes 2 unberührt. Der Anschlussnehmer stellt dem Messstellenbetreiber alle erforderlichen Informationen über die im Wege der Selbstvornahme vorgenommenen Änderungen an der Messstelle unverzüglich nach Abschluss der Selbstvornahme zur Verfügung. Die Sätze 1 bis 5 gelten nicht, sofern ein Smart-Meter-Gateway bereits Bestandteil der betroffenen Messstelle ist.</w:t>
      </w:r>
    </w:p>
    <w:p>
      <w:r>
        <w:t xml:space="preserve">(4) Messstellenbetreiber sind zur Gewährleistung von Transparenz sowie diskriminierungsfreier Ausgestaltung und Abwicklung des Messstellenbetriebs verpflichtet. Die Unabhängigkeit des grundzuständigen Messstellenbetriebs für moderne Messeinrichtungen und intelligente Messsysteme von anderen Tätigkeitsbereichen der Energieversorgung ist über die buchhalterische Entflechtung sicherzustellen; die §§ 6b, 6c und 54 des Energiewirtschaftsgesetzes sind entsprechend anzuwenden. Der grundzuständige Messstellenbetreiber muss über die erforderliche Ausstattung verfügen, die zur Durchführung eines ordnungsgemäßen Messstellenbetriebs nach Maßgabe dieses Gesetzes erforderlich ist.</w:t>
      </w:r>
    </w:p>
    <w:p>
      <w:r>
        <w:t xml:space="preserve">(5) Soweit ein grundzuständiger Messstellenbetreiber Standard- und Zusatzleistungen in einem anderen Netzgebiet anbietet, wird er als Dritter im Sinne der §§ 5 und 6 tätig.</w:t>
      </w:r>
    </w:p>
    <w:p>
      <w:r>
        <w:rPr>
          <w:color w:val="555555"/>
          <w:sz w:val="17"/>
        </w:rPr>
        <w:t xml:space="preserve">Zitiervorschlag: § 3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