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MessbG — Ausfall des Dritten als Messstellenbetreiber</w:t>
      </w:r>
    </w:p>
    <w:p>
      <w:r>
        <w:rPr>
          <w:color w:val="555555"/>
          <w:sz w:val="18"/>
        </w:rPr>
        <w:t xml:space="preserve">Messstellenbetriebsgesetz</w:t>
      </w:r>
    </w:p>
    <w:p>
      <w:r>
        <w:rPr>
          <w:color w:val="555555"/>
          <w:sz w:val="18"/>
        </w:rPr>
        <w:t xml:space="preserve">Stand: 25.06.2023 (konsolidierte Textfassung, kein amtliches Inkrafttretensdatum)</w:t>
      </w:r>
    </w:p>
    <w:p>
      <w:r>
        <w:t xml:space="preserve">(1) Endet der Messstellenbetrieb eines Dritten oder fällt der Dritte als Messstellenbetreiber aus, ohne dass zum Zeitpunkt der Beendigung ein anderer Dritter den Messstellenbetrieb übernimmt, ist der grundzuständige Messstellenbetreiber berechtigt und verpflichtet, unverzüglich den Messstellenbetrieb zu übernehmen. Dem Anschlussnutzer dürfen hierfür keine über die in § 7 genannten hinausgehenden Entgelte in Rechnung gestellt werden.</w:t>
      </w:r>
    </w:p>
    <w:p>
      <w:r>
        <w:t xml:space="preserve">(2) Soweit erforderliche Messdaten nicht vorliegen, ist der grundzuständige Messstellenbetreiber berechtigt, den Verbrauch für diesen Zeitraum nach Maßgabe des § 71 Absatz 3 zu bestimmen.</w:t>
      </w:r>
    </w:p>
    <w:p>
      <w:r>
        <w:rPr>
          <w:color w:val="555555"/>
          <w:sz w:val="17"/>
        </w:rPr>
        <w:t xml:space="preserve">Zitiervorschlag: § 18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