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MessEV — Kennzeichnung von Messgeräten beim Inverkehrbringen</w:t>
      </w:r>
    </w:p>
    <w:p>
      <w:r>
        <w:rPr>
          <w:color w:val="555555"/>
          <w:sz w:val="18"/>
        </w:rPr>
        <w:t xml:space="preserve">Mess- und Eichverordnung</w:t>
      </w:r>
    </w:p>
    <w:p>
      <w:r>
        <w:rPr>
          <w:color w:val="555555"/>
          <w:sz w:val="18"/>
        </w:rPr>
        <w:t xml:space="preserve">Stand: 10.06.2019 (konsolidierte Textfassung, kein amtliches Inkrafttretensdatum)</w:t>
      </w:r>
    </w:p>
    <w:p>
      <w:r>
        <w:t xml:space="preserve">(1) Die in § 8 Absatz 1 genannten Messgeräte sind vorbehaltlich des Absatzes 2 zu kennzeichnen</w:t>
      </w:r>
    </w:p>
    <w:p>
      <w:pPr>
        <w:ind w:left="420"/>
      </w:pPr>
      <w:r>
        <w:t xml:space="preserve">1. mit der CE-Kennzeichnung gemäß Artikel 30 der Verordnung (EG) Nr. 765/2008 des Europäischen Parlaments und des Rates vom 9. Juli 2008 über die Vorschriften für die Akkreditierung und Marktüberwachung im Zusammenhang mit der Vermarktung von Produkten und zur Aufhebung der Verordnung (EWG) Nr. 339/93 des Rates (ABl. L 218 vom 13.8.2008, S. 30), nachfolgend</w:t>
      </w:r>
    </w:p>
    <w:p>
      <w:pPr>
        <w:ind w:left="420"/>
      </w:pPr>
      <w:r>
        <w:t xml:space="preserve">2. mit der Metrologie-Kennzeichnung, bestehend aus dem Großbuchstaben „M“ und den beiden letzten Ziffern der Jahreszahl des Jahres, in dem die Kennzeichnung angebracht wurde, beides zusammen eingerahmt durch ein Rechteck, dessen Höhe der Höhe der CE-Kennzeichnung entspricht, und nachfolgend</w:t>
      </w:r>
    </w:p>
    <w:p>
      <w:pPr>
        <w:ind w:left="420"/>
      </w:pPr>
      <w:r>
        <w:t xml:space="preserve">3. mit der Kennnummer der Konformitätsbewertungsstelle, die an der Durchführung des Konformitätsbewertungsverfahrens in der Fertigungsphase beteiligt war; sind mehrere Konformitätsbewertungsstellen in der Fertigungsphase beteiligt, sind deren Kennnummern anzugeben; war in der Fertigungsphase keine Konformitätsbewertungsstelle zu beteiligen, so ist auch keine Kennnummer anzugeben.</w:t>
      </w:r>
    </w:p>
    <w:p>
      <w:r>
        <w:t xml:space="preserve">(2) Bis zum Ablauf des 19. April 2016 sind Messgeräte in Form nichtselbsttätiger Waagen zu kennzeichnen</w:t>
      </w:r>
    </w:p>
    <w:p>
      <w:pPr>
        <w:ind w:left="420"/>
      </w:pPr>
      <w:r>
        <w:t xml:space="preserve">1. mit der CE-Kennzeichnung gemäß Artikel 30 der Verordnung (EG) Nr. 765/2008, nachfolgend</w:t>
      </w:r>
    </w:p>
    <w:p>
      <w:pPr>
        <w:ind w:left="420"/>
      </w:pPr>
      <w:r>
        <w:t xml:space="preserve">2. mit der Kennnummer der Konformitätsbewertungsstelle, die an der Durchführung des Konformitätsbewertungsverfahrens in der Fertigungsphase beteiligt war; sind mehrere Konformitätsbewertungsstellen in der Fertigungsphase beteiligt, sind deren Kennnummern anzugeben; war in der Fertigungsphase keine Konformitätsbewertungsstelle zu beteiligen, so ist auch keine Kennnummer anzugeben,</w:t>
      </w:r>
    </w:p>
    <w:p>
      <w:pPr>
        <w:ind w:left="420"/>
      </w:pPr>
      <w:r>
        <w:t xml:space="preserve">3. mit einer grünen quadratischen Markierung mit einer Seitenlänge von mindestens 12,5 Millimetern, auf die in Schwarz der Großbuchstabe „M“ aufgedruckt ist, und</w:t>
      </w:r>
    </w:p>
    <w:p>
      <w:pPr>
        <w:ind w:left="420"/>
      </w:pPr>
      <w:r>
        <w:t xml:space="preserve">4. mit den beiden letzten Ziffern der Jahreszahl des Jahres, in dem die CE-Kennzeichnung angebracht wurde.</w:t>
      </w:r>
    </w:p>
    <w:p>
      <w:r>
        <w:t xml:space="preserve">(3) Eine Einrichtung, die dazu bestimmt ist, mit einem Messgerät in Form einer nichtselbsttätigen Waage verbunden zu werden und die keinem Konformitätsbewertungsverfahren unterzogen wurde, ist durch eine rote quadratische Markierung mit einer Seitenlänge von mindestens 25 Millimetern zu kennzeichnen, auf der in Schwarz der diagonal durchkreuzte Großbuchstabe „M“ auf rotem Hintergrund aufgedruckt ist.</w:t>
      </w:r>
    </w:p>
    <w:p>
      <w:r>
        <w:t xml:space="preserve">(4) Messgeräte, die nicht in Absatz 1 oder in Absatz 2 geregelt sind, sind zu kennzeichnen</w:t>
      </w:r>
    </w:p>
    <w:p>
      <w:pPr>
        <w:ind w:left="420"/>
      </w:pPr>
      <w:r>
        <w:t xml:space="preserve">1. mit der Zeichenfolge „DE-M“, die von einem Rechteck mit einer Höhe von mindestens 5 Millimetern eingerahmt ist, nachfolgend</w:t>
      </w:r>
    </w:p>
    <w:p>
      <w:pPr>
        <w:ind w:left="420"/>
      </w:pPr>
      <w:r>
        <w:t xml:space="preserve">2. mit den beiden letzten Ziffern der Jahreszahl des Jahres, in dem die Kennzeichnung angebracht wurde und</w:t>
      </w:r>
    </w:p>
    <w:p>
      <w:pPr>
        <w:ind w:left="420"/>
      </w:pPr>
      <w:r>
        <w:t xml:space="preserve">3. mit der Kennnummer der Konformitätsbewertungsstelle, die in der Fertigungsphase beteiligt war; war in der Fertigungsphase keine Konformitätsbewertungsstelle zu beteiligen, so ist auch keine Kennnummer anzugeben.</w:t>
      </w:r>
    </w:p>
    <w:p>
      <w:r>
        <w:t xml:space="preserve">(5) Besteht ein Messgerät aus mehreren zusammenarbeitenden Geräten, die keine Teilgeräte sind, so werden die Kennzeichnungen auf dem Hauptgerät angebracht.</w:t>
      </w:r>
    </w:p>
    <w:p>
      <w:r>
        <w:t xml:space="preserve">(6) Die Kennzeichnungen nach den Absätzen 1 bis 4 dürfen nur auf Messgeräten angebracht werden, welche die Anforderungen des Mess- und Eichgesetzes und dieser Verordnung erfüllen.</w:t>
      </w:r>
    </w:p>
    <w:p>
      <w:r>
        <w:rPr>
          <w:color w:val="555555"/>
          <w:sz w:val="17"/>
        </w:rPr>
        <w:t xml:space="preserve">Zitiervorschlag: § 14 MessEV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https://recht.nulegal.eu/gesetze/MessEV/14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