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MeldDÜV (Brandenburg) — Datenübermittlungen zwischen Meldebehörden und öffentlich-rechtlichen Religionsgesellschaften</w:t>
      </w:r>
    </w:p>
    <w:p>
      <w:r>
        <w:rPr>
          <w:color w:val="555555"/>
          <w:sz w:val="18"/>
        </w:rPr>
        <w:t xml:space="preserve">Verordnung über regelmäßige Datenübermittlungen der Meldebehörden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Meldebehörden dürfen den öffentlich-rechtlichen Religionsgesellschaften oder den von ihnen beauftragten Stellen im Fall der Anmeldung, der Abmeldung, im Todesfall oder der Änderung der Kirchenzugehörigkeit die in § 42 Absatz 1 des Bundesmeldegesetzes bestimmten Daten ihrer Mitglieder und die in § 42 Absatz 2 des Bundesmeldegesetzes bestimmten Daten der Familienangehörigen von Mitgliedern öffentlich-rechtlicher Religionsgesellschaften sowie zusätzlich die Staatsangehörigkeit von Familienangehörigen von Mitgliedern öffentlich-rechtlicher Religionsgesellschaften übermitteln.</w:t>
      </w:r>
    </w:p>
    <w:p>
      <w:r>
        <w:t xml:space="preserve">(2) Die Meldebehörden dürfen bei der Datenübermittlung nach Absatz 1 auch das Ordnungsmerkmal nach § 4 des Bundesmeldegesetzes übermitteln.</w:t>
      </w:r>
    </w:p>
    <w:p>
      <w:r>
        <w:t xml:space="preserve">(3) Die Meldebehörden verarbeiten die von öffentlich-rechtlichen Religionsgesellschaften elektronisch (§ 2 Absatz 3) übermittelten Daten von Einwohnerinnen und Einwohnern, die die Zugehörigkeit zur öffentlich-rechtlichen Religionsgesellschaft begründen.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MeldDÜV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https://recht.nulegal.eu/gesetze/MeldD%C3%9CV/5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