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MeldDÜV (Brandenburg) — Datenübermittlungen an die örtlichen Träger der Jugendhilfe</w:t>
      </w:r>
    </w:p>
    <w:p>
      <w:r>
        <w:rPr>
          <w:color w:val="555555"/>
          <w:sz w:val="18"/>
        </w:rPr>
        <w:t xml:space="preserve">Verordnung über regelmäßige Datenübermittlungen der Meldebehörden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Meldebehörden dürfen den örtlichen Trägern der Jugendhilfe zur Erfüllung ihrer Aufgaben nach § 2 des Gesetzes zur Kooperation und Information im Kinderschutz vom 22. Dezember 2011 (BGBl. I S. 2975) aus Anlass der Geburt eines Kindes folgende Daten übermitteln:</w:t>
      </w:r>
    </w:p>
    <w:p>
      <w:r>
        <w:t xml:space="preserve">Familienname,</w:t>
      </w:r>
    </w:p>
    <w:p>
      <w:r>
        <w:t xml:space="preserve">Vornamen,</w:t>
      </w:r>
    </w:p>
    <w:p>
      <w:r>
        <w:t xml:space="preserve">Geburtsdatum,</w:t>
      </w:r>
    </w:p>
    <w:p>
      <w:r>
        <w:t xml:space="preserve">Daten der Kindesmutter nach § 3 Absatz 1 Nummer 9 des Bundesmeldegesetzes und</w:t>
      </w:r>
    </w:p>
    <w:p>
      <w:r>
        <w:t xml:space="preserve">Auskunftssperren nach § 51 des Bundesmeldegesetzes.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12 MeldDÜV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https://recht.nulegal.eu/gesetze/MeldD%C3%9CV/12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