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Mel-MaZV (Brandenburg)</w:t>
      </w:r>
    </w:p>
    <w:p>
      <w:r>
        <w:rPr>
          <w:color w:val="555555"/>
          <w:sz w:val="18"/>
        </w:rPr>
        <w:t xml:space="preserve">Verordnung über Zuständigkeiten nach dem Gesetz über Meldungen über Marktordnungswaren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2. April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3 Mel-MaZV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https://recht.nulegal.eu/gesetze/Mel-MaZV/3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Mel-MaZV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