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MedienFortbV — Grundlegende Qualifikationen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Im Prüfungsteil „Grundlegende 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Anwenden von Methoden der Information, Kommunikation und Planung,</w:t>
      </w:r>
    </w:p>
    <w:p>
      <w:pPr>
        <w:ind w:left="420"/>
      </w:pPr>
      <w:r>
        <w:t xml:space="preserve">4. Zusammenarbeit im Betrieb.</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den Arbeits-, Gesundheits- und Umweltschutz nach rechtlichen Grundlagen zu gewährleisten sowie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Anwenden von Methoden der Entgeltfindung und der kontinuierlichen betrieblichen Verbesserung;</w:t>
      </w:r>
    </w:p>
    <w:p>
      <w:pPr>
        <w:ind w:left="420"/>
      </w:pPr>
      <w:r>
        <w:t xml:space="preserve">5. Unterscheiden von Kostenarten-, Kostenstellen- und Kostenträgerrechnungen sowie von Kalkulationsverfahren.</w:t>
      </w:r>
    </w:p>
    <w:p>
      <w:r>
        <w:t xml:space="preserve">(4) Im Prüfungsbereich „Anwenden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Prüfungsteil „Zusammenarbeit im Betrieb“ soll die Fähigkeit nachgewiesen werden, im Rahmen anwendungsbezogener Handlungen Zusammenhänge des Sozialverhaltens zu erkennen, ihre Auswirkungen auf die Zusammenarbeit zu beurteilen und durch angemessene Maßnahmen auf eine zielorientierte und effiziente Zusammenarbeit hinwirken zu können. Dazu gehört, die Leistungsbereitschaft der Mitarbeiter und Mitarbeiterinnen zu fördern, betriebliche Probleme und soziale Konflikte zu lösen sowie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Beachtung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Die Bearbeitungsdauer für die schriftlichen Aufgaben in den in Absatz 1 Nummer 1 bis 4 genannten Prüfungsbereichen soll insgesamt höchstens acht Stunden betragen, für jeden Prüfungsbereich mindestens 90 Minuten.</w:t>
      </w:r>
    </w:p>
    <w:p>
      <w:r>
        <w:t xml:space="preserve">(7) Wurden in nicht mehr als zwei Prüfungsleistungen in den in Absatz 1 Nummer 1 bis 4 genannten Prüfungsbereichen mangelhafte Prüfungsleistungen erbracht, ist in diesen Prüfungsbereichen eine mündliche Ergänzungsprüfung anzubieten. Bei einer oder mehreren ungenügenden Prüfungsleistungen besteht diese Möglichkeit nicht. Die Ergänzungsprüfung soll je Prüfungsbereich und Prüfungsteilnehmer oder Prüfungsteilnehmerin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19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