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MedienBTMstrPrV — Ziel der Prüfung und Bezeichnung des Fortbildungsabschlusses</w:t>
      </w:r>
    </w:p>
    <w:p>
      <w:r>
        <w:rPr>
          <w:color w:val="555555"/>
          <w:sz w:val="18"/>
        </w:rPr>
        <w:t xml:space="preserve">Verordnung über die Prüfung zum anerkannten Fortbildungsabschluss Geprüfter Meister Medienproduktion Bild und Ton und Geprüfte Meisterin Medienproduktion Bild und Ton</w:t>
      </w:r>
    </w:p>
    <w:p>
      <w:r>
        <w:rPr>
          <w:color w:val="555555"/>
          <w:sz w:val="18"/>
        </w:rPr>
        <w:t xml:space="preserve">Historische Fassung: Stand 10.06.2019 bis 28.09.2023. Dies ist nicht die aktuelle Fassung.</w:t>
      </w:r>
    </w:p>
    <w:p>
      <w:r>
        <w:t xml:space="preserve">(1) Die zuständige Stelle kann berufliche Fortbildungsprüfungen zum Geprüften Meister Medienproduktion Bild und Ton und zur Geprüften Meisterin Medienproduktion Bild und Ton nach den §§ 2 bis 8 durchführen, in denen die auf einen beruflichen Aufstieg abzielende Erweiterung der beruflichen Handlungsfähigkeit nachzuweisen ist.</w:t>
      </w:r>
    </w:p>
    <w:p>
      <w:r>
        <w:t xml:space="preserve">(2) Ziel der Prüfung ist der Nachweis der Qualifikation zum Geprüften Meister Medienproduktion Bild und Ton und zur Geprüften Meisterin Medienproduktion Bild und Ton und damit die Befähigung, im Rahmen des Betriebsmanagements Aufgaben der Personal- und Betriebsführung wahrzunehmen sowie im Rahmen des Projektmanagements Bild- und Tonproduktionen organisatorisch, technisch und gestalterisch verantwortlich vorzubereiten, durchzuführen, zu steuern, zu überwachen und abzuschließen.</w:t>
      </w:r>
    </w:p>
    <w:p>
      <w:r>
        <w:t xml:space="preserve">(3) Durch die Prüfung ist festzustellen, ob die Qualifikation vorhanden ist, folgende in Zusammenhang stehende Aufgaben des Betriebs- und Projektmanagements wahrzunehmen:</w:t>
      </w:r>
    </w:p>
    <w:p>
      <w:pPr>
        <w:ind w:left="420"/>
      </w:pPr>
      <w:r>
        <w:t xml:space="preserve">I. Betriebsmanagement</w:t>
      </w:r>
    </w:p>
    <w:p>
      <w:pPr>
        <w:ind w:left="780"/>
      </w:pPr>
      <w:r>
        <w:t xml:space="preserve">1. Führung Führen von Teams, Fördern der Kommunikation, Kooperation und des Umweltbewusstseins, Durchsetzen der Einhaltung der Sicherheitsvorschriften, Mitwirken und Entscheiden bei Auswahl, Einsatz, Führung und Entwicklung von Personal, Wahrnehmen von Ausbildungsverantwortung, Sichern der Einhaltung von Qualitätsstandards sowie des Arbeits- und Sozialrechts im Verantwortungsbereich;</w:t>
      </w:r>
    </w:p>
    <w:p>
      <w:pPr>
        <w:ind w:left="780"/>
      </w:pPr>
      <w:r>
        <w:t xml:space="preserve">2. Organisation Organisieren und Gestalten betrieblicher Prozesse durch vorausschauendes, konzeptionell begründetes und nachhaltiges Handeln, Analysieren des Marktes, Optimieren der Kosten, Planen von Investitionen, Sichern der Betriebsfähigkeit der Systeme und der Einhaltung der Rechtsvorschriften zum Arbeits-, Umwelt- und Gesundheitsschutz sowie der Umsetzung des Medien- und Veranstaltungsrechts im Betrieb;</w:t>
      </w:r>
    </w:p>
    <w:p>
      <w:pPr>
        <w:ind w:left="420"/>
      </w:pPr>
      <w:r>
        <w:t xml:space="preserve">II. Projektmanagement</w:t>
      </w:r>
    </w:p>
    <w:p>
      <w:pPr>
        <w:ind w:left="780"/>
      </w:pPr>
      <w:r>
        <w:t xml:space="preserve">1. Projektvorbereitung Akquirieren von Aufträgen, Erstellen von Angeboten, Betreuen und Beraten von Kunden, Berücksichtigen vertragsrechtlicher Grundlagen, Klären von Urheber- und Verwertungsrechten, Einholen von Genehmigungen, Ermitteln und Kalkulieren der Bedarfe und Aufwände, Konzipieren von Projekten, Festlegen des Workflows, Planen des Personaleinsatzes, Durchführen von Gefährdungsanalysen;</w:t>
      </w:r>
    </w:p>
    <w:p>
      <w:pPr>
        <w:ind w:left="780"/>
      </w:pPr>
      <w:r>
        <w:t xml:space="preserve">2. Projektrealisation Sichern der Beschaffung, des Transportes, der Lagerung sowie des Auf- und Abbaus von Material, Verantworten der Einrichtung und Inbetriebnahme von Produktions-, Übertragungs- und Postproduktionssystemen, Überwachen der Einhaltung der Arbeits-, Gesundheits- und Brandschutzvorschriften, Überwachen des Budgets, Betreiben der Gefahrenvorsorge und Entwickeln von Havariekonzepten, An- und Unterweisen von internem und externem Personal, Realisieren des Datenmanagements und der Qualitätssicherung;</w:t>
      </w:r>
    </w:p>
    <w:p>
      <w:pPr>
        <w:ind w:left="780"/>
      </w:pPr>
      <w:r>
        <w:t xml:space="preserve">3. Projektabschluss Präsentieren von Produktionen und Projekten und Übergeben an den Auftraggeber, Nachkalkulieren und Nachverhandeln von Projekten, Vorbereiten der Rechnungslegung, Sicherstellen der Datenverwaltung, Aufbereitung und Archivierung, Überwachen von Wartung und Pflege der Technik, Organisieren der Schadensabwicklung, Erstellen von Abschlussberichten und Projektdokumentationen, Sichern der Urheber-, Verwertungs- und Persönlichkeitsrechte.</w:t>
      </w:r>
    </w:p>
    <w:p>
      <w:r>
        <w:t xml:space="preserve">(4) Die erfolgreich abgelegte Prüfung führt zum anerkannten Fortbildungsabschluss „Geprüfter Meister Medienproduktion Bild und Ton“ oder „Geprüfte Meisterin Medienproduktion Bild und Ton“.</w:t>
      </w:r>
    </w:p>
    <w:p>
      <w:r>
        <w:rPr>
          <w:color w:val="555555"/>
          <w:sz w:val="17"/>
        </w:rPr>
        <w:t xml:space="preserve">Zitiervorschlag: § 1 MedienBTMstrPrV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https://recht.nulegal.eu/gesetze/MedienBTMstrPrV/1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