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MedFachbV — Ausbildungsstätten</w:t>
      </w:r>
    </w:p>
    <w:p>
      <w:r>
        <w:rPr>
          <w:color w:val="555555"/>
          <w:sz w:val="18"/>
        </w:rPr>
        <w:t xml:space="preserve">Verordnung über die Ausbildungsförderung für Medizinalfachberufe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(1) Ausbildungsförderung nach dem Bundesausbildungsförderungsgesetz wird geleistet für den Besuch von</w:t>
      </w:r>
    </w:p>
    <w:p>
      <w:pPr>
        <w:ind w:left="420"/>
      </w:pPr>
      <w:r>
        <w:t xml:space="preserve">1. Lehranstalten für Assistenten in der Zytologie,</w:t>
      </w:r>
    </w:p>
    <w:p>
      <w:pPr>
        <w:ind w:left="420"/>
      </w:pPr>
      <w:r>
        <w:t xml:space="preserve">2. Lehranstalten für ernährungsmedizinische Berater,</w:t>
      </w:r>
    </w:p>
    <w:p>
      <w:pPr>
        <w:ind w:left="420"/>
      </w:pPr>
      <w:r>
        <w:t xml:space="preserve">3. Lehranstalten für Gesundheitsaufseher,</w:t>
      </w:r>
    </w:p>
    <w:p>
      <w:pPr>
        <w:ind w:left="420"/>
      </w:pPr>
      <w:r>
        <w:t xml:space="preserve">4. Lehranstalten für Kardiotechniker,</w:t>
      </w:r>
    </w:p>
    <w:p>
      <w:pPr>
        <w:ind w:left="420"/>
      </w:pPr>
      <w:r>
        <w:t xml:space="preserve">5. Lehranstalten für medizinische Dokumentationsassistenten,</w:t>
      </w:r>
    </w:p>
    <w:p>
      <w:pPr>
        <w:ind w:left="420"/>
      </w:pPr>
      <w:r>
        <w:t xml:space="preserve">6. Lehranstalten für medizinische Fußpflege,</w:t>
      </w:r>
    </w:p>
    <w:p>
      <w:pPr>
        <w:ind w:left="420"/>
      </w:pPr>
      <w:r>
        <w:t xml:space="preserve">7. Lehranstalten für medizinische Sektions- und Präparationsassistenten,</w:t>
      </w:r>
    </w:p>
    <w:p>
      <w:pPr>
        <w:ind w:left="420"/>
      </w:pPr>
      <w:r>
        <w:t xml:space="preserve">8. Lehranstalten für pharmazeutisch-technische Assistenten,</w:t>
      </w:r>
    </w:p>
    <w:p>
      <w:pPr>
        <w:ind w:left="420"/>
      </w:pPr>
      <w:r>
        <w:t xml:space="preserve">9. Schulen für Beschäftigungs- und Arbeitstherapeuten,</w:t>
      </w:r>
    </w:p>
    <w:p>
      <w:pPr>
        <w:ind w:left="420"/>
      </w:pPr>
      <w:r>
        <w:t xml:space="preserve">10. Schulen für Diätassistenten,</w:t>
      </w:r>
    </w:p>
    <w:p>
      <w:pPr>
        <w:ind w:left="420"/>
      </w:pPr>
      <w:r>
        <w:t xml:space="preserve">11. Schulen für Fachkrankenpflegepersonal,</w:t>
      </w:r>
    </w:p>
    <w:p>
      <w:pPr>
        <w:ind w:left="420"/>
      </w:pPr>
      <w:r>
        <w:t xml:space="preserve">12. Schulen für Krankenpflegehilfe,</w:t>
      </w:r>
    </w:p>
    <w:p>
      <w:pPr>
        <w:ind w:left="420"/>
      </w:pPr>
      <w:r>
        <w:t xml:space="preserve">13. Schulen für Lehrkräfte für Medizinalfachberufe,</w:t>
      </w:r>
    </w:p>
    <w:p>
      <w:pPr>
        <w:ind w:left="420"/>
      </w:pPr>
      <w:r>
        <w:t xml:space="preserve">14. Schulen für Logopäden,</w:t>
      </w:r>
    </w:p>
    <w:p>
      <w:pPr>
        <w:ind w:left="420"/>
      </w:pPr>
      <w:r>
        <w:t xml:space="preserve">15. Schulen für Masseure und medizinische Bademeister,</w:t>
      </w:r>
    </w:p>
    <w:p>
      <w:pPr>
        <w:ind w:left="420"/>
      </w:pPr>
      <w:r>
        <w:t xml:space="preserve">16. Schulen für Medizinalfachpersonen für leitende Funktionen,</w:t>
      </w:r>
    </w:p>
    <w:p>
      <w:pPr>
        <w:ind w:left="420"/>
      </w:pPr>
      <w:r>
        <w:t xml:space="preserve">17. Schulen für medizinische Dokumentare,</w:t>
      </w:r>
    </w:p>
    <w:p>
      <w:pPr>
        <w:ind w:left="420"/>
      </w:pPr>
      <w:r>
        <w:t xml:space="preserve">18. Schulen für Orthoptisten,</w:t>
      </w:r>
    </w:p>
    <w:p>
      <w:pPr>
        <w:ind w:left="420"/>
      </w:pPr>
      <w:r>
        <w:t xml:space="preserve">19. Schulen für Physiotherapeuten,</w:t>
      </w:r>
    </w:p>
    <w:p>
      <w:pPr>
        <w:ind w:left="420"/>
      </w:pPr>
      <w:r>
        <w:t xml:space="preserve">20. Schulen für Rettungsassistenten,</w:t>
      </w:r>
    </w:p>
    <w:p>
      <w:pPr>
        <w:ind w:left="420"/>
      </w:pPr>
      <w:r>
        <w:t xml:space="preserve">21. Schulen für Sprachtherapeuten,</w:t>
      </w:r>
    </w:p>
    <w:p>
      <w:pPr>
        <w:ind w:left="420"/>
      </w:pPr>
      <w:r>
        <w:t xml:space="preserve">22. Schulen für technische Assistenten in der Medizin (Zweige Laboratoriumsmedizin, Radiologie, Funktionsdiagnostik und Veterinärmedizin),</w:t>
      </w:r>
    </w:p>
    <w:p>
      <w:pPr>
        <w:ind w:left="420"/>
      </w:pPr>
      <w:r>
        <w:t xml:space="preserve">23. Hebammenschulen,</w:t>
      </w:r>
    </w:p>
    <w:p>
      <w:pPr>
        <w:ind w:left="420"/>
      </w:pPr>
      <w:r>
        <w:t xml:space="preserve">24. Krankenpflege- und Kinderkrankenpflegeschulen,</w:t>
      </w:r>
    </w:p>
    <w:p>
      <w:pPr>
        <w:ind w:left="420"/>
      </w:pPr>
      <w:r>
        <w:t xml:space="preserve">25. Pflegevorschulen.</w:t>
      </w:r>
    </w:p>
    <w:p>
      <w:r>
        <w:t xml:space="preserve">(2) Ausbildungsförderung wird nur geleistet, wenn die Ausbildung an einer durch die zuständige Landesbehörde als zur Ausbildung geeignet staatlich anerkannten oder ermächtigten Ausbildungsstätte durchgeführt wird.</w:t>
      </w:r>
    </w:p>
    <w:p>
      <w:r>
        <w:rPr>
          <w:color w:val="555555"/>
          <w:sz w:val="17"/>
        </w:rPr>
        <w:t xml:space="preserve">Zitiervorschlag: § 1 MedFachbV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https://recht.nulegal.eu/gesetze/MedFachbV/1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