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MechatronikerAusbV — Teil 1 der Abschlussprüfung</w:t>
      </w:r>
    </w:p>
    <w:p>
      <w:r>
        <w:rPr>
          <w:color w:val="555555"/>
          <w:sz w:val="18"/>
        </w:rPr>
        <w:t xml:space="preserve">Mechatroniker-Ausbildungsverordnung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Abschlussprüfung soll vor dem Ende des zweiten Ausbildungsjahres stattfinden.</w:t>
      </w:r>
    </w:p>
    <w:p>
      <w:r>
        <w:t xml:space="preserve">(2) Teil 1 der Abschlussprüfung erstreckt sich auf die in der Anlage 1 für das erste Ausbildungsjahr und das dritte Ausbildungshalbjahr aufgeführten Qualifikationen sowie auf den im Berufsschulunterricht entsprechend dem Rahmenlehrplan zu vermittelnden Lehrstoff, soweit er für die Berufsausbildung wesentlich ist.</w:t>
      </w:r>
    </w:p>
    <w:p>
      <w:r>
        <w:t xml:space="preserve">(3) Teil 1 der Abschlussprüfung besteht aus dem Prüfungsbereich „Arbeiten an einem mechatronischen Teilsystem“.</w:t>
      </w:r>
    </w:p>
    <w:p>
      <w:r>
        <w:t xml:space="preserve">(4) Der Prüfling soll zeigen, dass er in der Lage ist,</w:t>
      </w:r>
    </w:p>
    <w:p>
      <w:pPr>
        <w:ind w:left="420"/>
      </w:pPr>
      <w:r>
        <w:t xml:space="preserve">1. technische Unterlagen auszuwerten, technische Parameter zu bestimmen, Arbeitsabläufe zu planen und abzustimmen, Material und Werkzeug zu disponieren,</w:t>
      </w:r>
    </w:p>
    <w:p>
      <w:pPr>
        <w:ind w:left="420"/>
      </w:pPr>
      <w:r>
        <w:t xml:space="preserve">2. Baugruppen und Komponenten zusammenzubauen, zu verdrahten, zu verbinden und zu konfigurieren, Sicherheitsregeln, Unfallverhütungsvorschriften und Umweltschutzbestimmungen einzuhalten,</w:t>
      </w:r>
    </w:p>
    <w:p>
      <w:pPr>
        <w:ind w:left="420"/>
      </w:pPr>
      <w:r>
        <w:t xml:space="preserve">3. die Sicherheit von mechatronischen Teilsystemen zu beurteilen, mechanische und elektrische Schutzmaßnahmen zu prüfen,</w:t>
      </w:r>
    </w:p>
    <w:p>
      <w:pPr>
        <w:ind w:left="420"/>
      </w:pPr>
      <w:r>
        <w:t xml:space="preserve">4. Teilsysteme zu analysieren und Funktionen zu prüfen, Betriebswerte einzustellen und zu messen sowie die Funktionsfähigkeit herzustellen,</w:t>
      </w:r>
    </w:p>
    <w:p>
      <w:pPr>
        <w:ind w:left="420"/>
      </w:pPr>
      <w:r>
        <w:t xml:space="preserve">5. Systeme zu übergeben und zu erläutern, die Auftragsdurchführung zu dokumentieren, technische Unterlagen, einschließlich Prüfprotokolle, zu erstellen.</w:t>
      </w:r>
    </w:p>
    <w:p>
      <w:r>
        <w:t xml:space="preserve">(5) Der Prüfling soll eine Arbeitsaufgabe durchführen, die situative Fachgespräche und schriftliche Aufgabenstellungen beinhaltet.</w:t>
      </w:r>
    </w:p>
    <w:p>
      <w:r>
        <w:t xml:space="preserve">(6) Die Prüfungszeit beträgt acht Stunden, wobei die situativen Fachgespräche insgesamt höchstens zehn Minuten umfassen sollen. Die schriftlichen Aufgabenstellungen sollen einen zeitlichen Umfang von 90 Minuten haben.</w:t>
      </w:r>
    </w:p>
    <w:p>
      <w:r>
        <w:rPr>
          <w:color w:val="555555"/>
          <w:sz w:val="17"/>
        </w:rPr>
        <w:t xml:space="preserve">Zitiervorschlag: § 6 MechatronikerAusbV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https://recht.nulegal.eu/gesetze/MechatronikerAusbV/6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