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MechatronikerAusbV — Ausbildungsrahmenplan, Ausbildungsberufsbild</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1)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Mechatroniker und zur Mechatronikerin gliedert sich wie folgt (Ausbildungsberufsbild):</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Digitalisierung der Arbeit, Datenschutz und Informationssicherheit,</w:t>
      </w:r>
    </w:p>
    <w:p>
      <w:pPr>
        <w:ind w:left="420"/>
      </w:pPr>
      <w:r>
        <w:t xml:space="preserve">6. Betriebliche und technische Kommunikation,</w:t>
      </w:r>
    </w:p>
    <w:p>
      <w:pPr>
        <w:ind w:left="420"/>
      </w:pPr>
      <w:r>
        <w:t xml:space="preserve">7. Planen und Steuern von Arbeitsabläufen, Kontrollieren und Beurteilen der Arbeitsergebnisse,</w:t>
      </w:r>
    </w:p>
    <w:p>
      <w:pPr>
        <w:ind w:left="420"/>
      </w:pPr>
      <w:r>
        <w:t xml:space="preserve">8. Qualitätsmanagement,</w:t>
      </w:r>
    </w:p>
    <w:p>
      <w:pPr>
        <w:ind w:left="420"/>
      </w:pPr>
      <w:r>
        <w:t xml:space="preserve">9. Prüfen, Anreißen und Kennzeichnen,</w:t>
      </w:r>
    </w:p>
    <w:p>
      <w:pPr>
        <w:ind w:left="420"/>
      </w:pPr>
      <w:r>
        <w:t xml:space="preserve">10. Manuelles und maschinelles Spanen, Trennen und Umformen,</w:t>
      </w:r>
    </w:p>
    <w:p>
      <w:pPr>
        <w:ind w:left="420"/>
      </w:pPr>
      <w:r>
        <w:t xml:space="preserve">11. Fügen,</w:t>
      </w:r>
    </w:p>
    <w:p>
      <w:pPr>
        <w:ind w:left="420"/>
      </w:pPr>
      <w:r>
        <w:t xml:space="preserve">12. Installieren elektrischer Baugruppen und Komponenten,</w:t>
      </w:r>
    </w:p>
    <w:p>
      <w:pPr>
        <w:ind w:left="420"/>
      </w:pPr>
      <w:r>
        <w:t xml:space="preserve">13. Messen und Prüfen elektrischer Größen,</w:t>
      </w:r>
    </w:p>
    <w:p>
      <w:pPr>
        <w:ind w:left="420"/>
      </w:pPr>
      <w:r>
        <w:t xml:space="preserve">14. Installieren und Testen von Hard- und Softwarekomponenten,</w:t>
      </w:r>
    </w:p>
    <w:p>
      <w:pPr>
        <w:ind w:left="420"/>
      </w:pPr>
      <w:r>
        <w:t xml:space="preserve">15. Aufbauen und Prüfen von Steuerungen,</w:t>
      </w:r>
    </w:p>
    <w:p>
      <w:pPr>
        <w:ind w:left="420"/>
      </w:pPr>
      <w:r>
        <w:t xml:space="preserve">16. Programmieren mechatronischer Systeme,</w:t>
      </w:r>
    </w:p>
    <w:p>
      <w:pPr>
        <w:ind w:left="420"/>
      </w:pPr>
      <w:r>
        <w:t xml:space="preserve">17. Zusammenbauen von Baugruppen und Komponenten zu Maschinen und Systemen,</w:t>
      </w:r>
    </w:p>
    <w:p>
      <w:pPr>
        <w:ind w:left="420"/>
      </w:pPr>
      <w:r>
        <w:t xml:space="preserve">18. Montieren und Demontieren von Maschinen, Systemen und Anlagen; Transportieren und Sichern,</w:t>
      </w:r>
    </w:p>
    <w:p>
      <w:pPr>
        <w:ind w:left="420"/>
      </w:pPr>
      <w:r>
        <w:t xml:space="preserve">19. Prüfen und Einstellen von Funktionen an mechatronischen Systemen,</w:t>
      </w:r>
    </w:p>
    <w:p>
      <w:pPr>
        <w:ind w:left="420"/>
      </w:pPr>
      <w:r>
        <w:t xml:space="preserve">20. Inbetriebnehmen und Bedienen mechatronischer Systeme,</w:t>
      </w:r>
    </w:p>
    <w:p>
      <w:pPr>
        <w:ind w:left="420"/>
      </w:pPr>
      <w:r>
        <w:t xml:space="preserve">21. Instandhalten mechatronischer Systeme.</w:t>
      </w:r>
    </w:p>
    <w:p>
      <w:r>
        <w:rPr>
          <w:color w:val="555555"/>
          <w:sz w:val="17"/>
        </w:rPr>
        <w:t xml:space="preserve">Zitiervorschlag: § 3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