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MechatronikerAusbV — Anforderungen für die Prüfung der Zusatzqualifikation Digitale Vernetzung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Digitale Vernetzung erstreckt sich auf die in Anlage 2 Abschnitt A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Systeme, Prozessabläufe und technische Bedingungen zu analysieren, Anforderungen an Netzwerke festzustellen sowie Lösungsvarianten zu erarbeiten, zu bewerten und auszuwählen,</w:t>
      </w:r>
    </w:p>
    <w:p>
      <w:pPr>
        <w:ind w:left="420"/>
      </w:pPr>
      <w:r>
        <w:t xml:space="preserve">2. Netzwerkkomponenten auszuwählen, zu installieren, zu konfigurieren und in die bestehende Infrastruktur zu integrieren sowie Anlagendaten und -unterlagen zu dokumentieren sowie</w:t>
      </w:r>
    </w:p>
    <w:p>
      <w:pPr>
        <w:ind w:left="420"/>
      </w:pPr>
      <w:r>
        <w:t xml:space="preserve">3. Fehler, Störungen oder Engpässe zu analysieren, den Datendurchsatz und Fehlerraten zu bewerten, Fehler zu beheben, die Systeme zu testen sowie Optimierungen vorzuschlagen.</w:t>
      </w:r>
    </w:p>
    <w:p>
      <w:r>
        <w:rPr>
          <w:color w:val="555555"/>
          <w:sz w:val="17"/>
        </w:rPr>
        <w:t xml:space="preserve">Zitiervorschlag: § 12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