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MechatronikerAusbV — Antrag auf Prüfung der Zusatzqualifikation, Zeitpunkt</w:t>
      </w:r>
    </w:p>
    <w:p>
      <w:r>
        <w:rPr>
          <w:color w:val="555555"/>
          <w:sz w:val="18"/>
        </w:rPr>
        <w:t xml:space="preserve">Mechatroniker-Ausbildungsverordnung</w:t>
      </w:r>
    </w:p>
    <w:p>
      <w:r>
        <w:rPr>
          <w:color w:val="555555"/>
          <w:sz w:val="18"/>
        </w:rPr>
        <w:t xml:space="preserve">Stand: 10.06.2019 (konsolidierte Textfassung, kein amtliches Inkrafttretensdatum)</w:t>
      </w:r>
    </w:p>
    <w:p>
      <w:r>
        <w:t xml:space="preserve">(1) Die Zusatzqualifikation wird auf Antrag des oder der Auszubildenden geprüft, wenn der oder die Auszubildende glaubhaft gemacht hat, dass ihm oder ihr die erforderlichen Fertigkeiten, Kenntnisse und Fähigkeiten vermittelt worden sind.</w:t>
      </w:r>
    </w:p>
    <w:p>
      <w:r>
        <w:t xml:space="preserve">(2) Die Prüfung der Zusatzqualifikation findet im Rahmen von Teil 2 der Abschlussprüfung als gesonderte Prüfung statt.</w:t>
      </w:r>
    </w:p>
    <w:p>
      <w:r>
        <w:rPr>
          <w:color w:val="555555"/>
          <w:sz w:val="17"/>
        </w:rPr>
        <w:t xml:space="preserve">Zitiervorschlag: § 11 MechatronikerAusbV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https://recht.nulegal.eu/gesetze/MechatronikerAusbV/11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