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MbauMstrV 2013 — Ziel, Gliederung und Inhalt des Teils II</w:t>
      </w:r>
    </w:p>
    <w:p>
      <w:r>
        <w:rPr>
          <w:color w:val="555555"/>
          <w:sz w:val="18"/>
        </w:rPr>
        <w:t xml:space="preserve">Modellbauermeisterverordnung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Prüfung in Teil II hat der Prüfling in den in Absatz 2 Satz 2 Nummer 1 bis 3 genannten Handlungsfeldern seine berufliche Handlungskompetenz dadurch nachzuweisen, dass er besondere fachtheoretische Kenntnisse im Modellbauer-Handwerk zur Lösung komplexer beruflicher Aufgabenstellungen anwendet.</w:t>
      </w:r>
    </w:p>
    <w:p>
      <w:r>
        <w:t xml:space="preserve">(2) In jedem der nachfolgend aufgeführten Handlungsfelder ist mindestens eine komplexe fallbezogene Aufgabe zu bearbeiten. Die fallbezogenen Aufgaben sind handwerksspezifisch, wobei die in den Handlungsfeldern nach den Nummern 1 bis 3 aufgeführten Qualifikationen auch handlungsfeldübergreifend verknüpft werden können.</w:t>
      </w:r>
    </w:p>
    <w:p>
      <w:pPr>
        <w:ind w:left="420"/>
      </w:pPr>
      <w:r>
        <w:t xml:space="preserve">1. Konstruktion und FertigungDer Prüfling hat nachzuweisen, dass er in der Lage ist, konstruktions- und fertigungstechnische Aufgaben unter Berücksichtigung wirtschaftlicher und ökologischer Aspekte in einem Modellbau-Betrieb zu bearbeiten. Dabei soll er berufsbezogene Sachverhalte analysieren und bewerten. Bei der jeweiligen Aufgabenstellung sollen mehrere der unter den Buchstaben a bis i aufgeführten Qualifikationen verknüpft werden:</w:t>
      </w:r>
    </w:p>
    <w:p>
      <w:pPr>
        <w:ind w:left="780"/>
      </w:pPr>
      <w:r>
        <w:t xml:space="preserve">a) Arten und Konstruktionen von Modellen, Modelleinrichtungen und Formen analysieren und bewerten,</w:t>
      </w:r>
    </w:p>
    <w:p>
      <w:pPr>
        <w:ind w:left="780"/>
      </w:pPr>
      <w:r>
        <w:t xml:space="preserve">b) Konstruktions- und Fertigungszeichnungen anfertigen,</w:t>
      </w:r>
    </w:p>
    <w:p>
      <w:pPr>
        <w:ind w:left="780"/>
      </w:pPr>
      <w:r>
        <w:t xml:space="preserve">c) technische Daten computergestützt erzeugen, bewerten, Verwendungszwecken zuordnen und Zuordnungen begründen,</w:t>
      </w:r>
    </w:p>
    <w:p>
      <w:pPr>
        <w:ind w:left="780"/>
      </w:pPr>
      <w:r>
        <w:t xml:space="preserve">d) Arten und Eigenschaften sowie die Be- und Verarbeitung von Werkstoffen und Werkstoffverbindungen beurteilen; Verwendungszwecken zuordnen,</w:t>
      </w:r>
    </w:p>
    <w:p>
      <w:pPr>
        <w:ind w:left="780"/>
      </w:pPr>
      <w:r>
        <w:t xml:space="preserve">e) Produkte des Gießerei-, Karosserie-, Produktions- oder Anschauungsmodellbaus sowie Änderungen planen und bewerten,</w:t>
      </w:r>
    </w:p>
    <w:p>
      <w:pPr>
        <w:ind w:left="780"/>
      </w:pPr>
      <w:r>
        <w:t xml:space="preserve">f) Lehren, Vorrichtungen und Schablonen planen, konstruieren und bewerten,</w:t>
      </w:r>
    </w:p>
    <w:p>
      <w:pPr>
        <w:ind w:left="780"/>
      </w:pPr>
      <w:r>
        <w:t xml:space="preserve">g) Antriebs-, Steuerungs- und Regeltechniken Verwendungszwecken zuordnen und Zuordnungen begründen,</w:t>
      </w:r>
    </w:p>
    <w:p>
      <w:pPr>
        <w:ind w:left="780"/>
      </w:pPr>
      <w:r>
        <w:t xml:space="preserve">h) Mess- und Prüfverfahren anforderungsbezogen festlegen und bewerten,</w:t>
      </w:r>
    </w:p>
    <w:p>
      <w:pPr>
        <w:ind w:left="780"/>
      </w:pPr>
      <w:r>
        <w:t xml:space="preserve">i) Maßnahmen zur Oberflächenbehandlung beschreiben und bewerten;</w:t>
      </w:r>
    </w:p>
    <w:p>
      <w:pPr>
        <w:ind w:left="420"/>
      </w:pPr>
      <w:r>
        <w:t xml:space="preserve">2. AuftragsabwicklungDer Prüfling hat nachzuweisen, dass er in der Lage ist, Auftragsabwicklungsprozesse in einem Modellbau-Betrieb, auch unter Anwendung branchenüblicher Software, erfolgs-, kunden- und qualitätsorientiert zu planen, deren Durchführung zu kontrollieren und sie abzuschließen. Bei der jeweiligen Aufgabenstellung sollen mehrere der unter den Buchstaben a bis i aufgeführten Qualifikationen verknüpft werden:</w:t>
      </w:r>
    </w:p>
    <w:p>
      <w:pPr>
        <w:ind w:left="780"/>
      </w:pPr>
      <w:r>
        <w:t xml:space="preserve">a) Möglichkeiten der Auftragsbeschaffung darstellen,</w:t>
      </w:r>
    </w:p>
    <w:p>
      <w:pPr>
        <w:ind w:left="780"/>
      </w:pPr>
      <w:r>
        <w:t xml:space="preserve">b) Angebotsunterlagen erstellen und Angebote auswerten, eine Angebotskalkulation durchführen,</w:t>
      </w:r>
    </w:p>
    <w:p>
      <w:pPr>
        <w:ind w:left="780"/>
      </w:pPr>
      <w:r>
        <w:t xml:space="preserve">c) Methoden und Verfahren der Arbeitsplanung und -organisation unter Berücksichtigung der Konstruktions- und Fertigungstechnik sowie der Herstellungsverfahren und Instandsetzungstechnik, gestalterischer Aspekte, des Einsatzes von Personal, Material und Geräten bewerten, dabei qualitätssichernde Aspekte darstellen sowie Schnittstellen zwischen Arbeitsbereichen berücksichtigen,</w:t>
      </w:r>
    </w:p>
    <w:p>
      <w:pPr>
        <w:ind w:left="780"/>
      </w:pPr>
      <w:r>
        <w:t xml:space="preserve">d) berufsbezogene rechtliche Vorschriften und technische Normen sowie allgemein anerkannte Regeln der Technik anwenden, insbesondere die Haftung bei der Herstellung, der Instandhaltung und bei Dienstleistungen beurteilen,</w:t>
      </w:r>
    </w:p>
    <w:p>
      <w:pPr>
        <w:ind w:left="780"/>
      </w:pPr>
      <w:r>
        <w:t xml:space="preserve">e) technische Arbeitspläne, Skizzen und Zeichnungen erarbeiten sowie vorgegebene Arbeitspläne, Skizzen und Zeichnungen bewerten und korrigieren; dabei auch Informations- und Kommunikationssysteme anwenden,</w:t>
      </w:r>
    </w:p>
    <w:p>
      <w:pPr>
        <w:ind w:left="780"/>
      </w:pPr>
      <w:r>
        <w:t xml:space="preserve">f) den auftragsbezogenen Einsatz von Werkstoffen, Maschinen und Geräten bestimmen und begründen,</w:t>
      </w:r>
    </w:p>
    <w:p>
      <w:pPr>
        <w:ind w:left="780"/>
      </w:pPr>
      <w:r>
        <w:t xml:space="preserve">g) Unteraufträge vergeben und kontrollieren,</w:t>
      </w:r>
    </w:p>
    <w:p>
      <w:pPr>
        <w:ind w:left="780"/>
      </w:pPr>
      <w:r>
        <w:t xml:space="preserve">h) Schadensaufnahmen an Maschinen, Geräten und Modellbauprodukten darstellen, Instandsetzungsmethoden vorschlagen, Abwicklung festlegen und begründen,</w:t>
      </w:r>
    </w:p>
    <w:p>
      <w:pPr>
        <w:ind w:left="780"/>
      </w:pPr>
      <w:r>
        <w:t xml:space="preserve">i) eine Nachkalkulation durchführen;</w:t>
      </w:r>
    </w:p>
    <w:p>
      <w:pPr>
        <w:ind w:left="420"/>
      </w:pPr>
      <w:r>
        <w:t xml:space="preserve">3. Betriebsführung und BetriebsorganisationDer Prüfling hat nachzuweisen, dass er in der Lage ist, Aufgaben der Betriebsführung und Betriebsorganisation in einem Modellbau-Betrieb unter Berücksichtigung der rechtlichen Vorschriften, auch unter Anwendung von Informations- und Kommunikationssystemen, wahrzunehmen. Bei der jeweiligen Aufgabenstellung sollen mehrere der unter den Buchstaben a bis i aufgeführten Qualifikationen verknüpft werden:</w:t>
      </w:r>
    </w:p>
    <w:p>
      <w:pPr>
        <w:ind w:left="780"/>
      </w:pPr>
      <w:r>
        <w:t xml:space="preserve">a) betriebliche Kosten ermitteln, dabei betriebswirtschaftliche Zusammenhänge berücksichtigen,</w:t>
      </w:r>
    </w:p>
    <w:p>
      <w:pPr>
        <w:ind w:left="780"/>
      </w:pPr>
      <w:r>
        <w:t xml:space="preserve">b) betriebliche Kostenstrukturen überprüfen; betriebliche Kennzahlen ermitteln,</w:t>
      </w:r>
    </w:p>
    <w:p>
      <w:pPr>
        <w:ind w:left="780"/>
      </w:pPr>
      <w:r>
        <w:t xml:space="preserve">c) Marketingmaßnahmen zur Kundenpflege und zur Gewinnung neuer Kunden vor dem Hintergrund technischer und wirtschaftlicher Entwicklungen erarbeiten,</w:t>
      </w:r>
    </w:p>
    <w:p>
      <w:pPr>
        <w:ind w:left="780"/>
      </w:pPr>
      <w:r>
        <w:t xml:space="preserve">d) die Bedeutung des betrieblichen Qualitätsmanagements für den Unternehmenserfolg darstellen, Maßnahmen des Qualitätsmanagements festlegen, Dokumentationen bewerten,</w:t>
      </w:r>
    </w:p>
    <w:p>
      <w:pPr>
        <w:ind w:left="780"/>
      </w:pPr>
      <w:r>
        <w:t xml:space="preserve">e) Aufgaben der Personalverwaltung wahrnehmen; die Notwendigkeit der Personalentwicklung, insbesondere in Abhängigkeit von Auftragslage und Auftragsabwicklung, begründen,</w:t>
      </w:r>
    </w:p>
    <w:p>
      <w:pPr>
        <w:ind w:left="780"/>
      </w:pPr>
      <w:r>
        <w:t xml:space="preserve">f) betriebsspezifische Maßnahmen zur Einhaltung der arbeitsschutzrechtlichen Bestimmungen und des Umweltschutzes entwickeln; Gefahrenpotenziale beurteilen und Maßnahmen zur Gefahrenvermeidung und -beseitigung festlegen,</w:t>
      </w:r>
    </w:p>
    <w:p>
      <w:pPr>
        <w:ind w:left="780"/>
      </w:pPr>
      <w:r>
        <w:t xml:space="preserve">g) die gewerkspezifische Betriebs- und Lagerausstattung sowie logistische Prozesse planen und darstellen,</w:t>
      </w:r>
    </w:p>
    <w:p>
      <w:pPr>
        <w:ind w:left="780"/>
      </w:pPr>
      <w:r>
        <w:t xml:space="preserve">h) den Nutzen des Einsatzes von Informations- und Kommunikationssystemen, insbesondere für Kundenbindung und -pflege sowie Warenwirtschaft begründen,</w:t>
      </w:r>
    </w:p>
    <w:p>
      <w:pPr>
        <w:ind w:left="780"/>
      </w:pPr>
      <w:r>
        <w:t xml:space="preserve">i) den Nutzen zwischenbetrieblicher Kooperationen auftragsbezogen prüfen, Konsequenzen, insbesondere für die betriebsinterne Organisation sowie das betriebliche Personalwesen, aufzeigen und bewerten.</w:t>
      </w:r>
    </w:p>
    <w:p>
      <w:r>
        <w:rPr>
          <w:color w:val="555555"/>
          <w:sz w:val="17"/>
        </w:rPr>
        <w:t xml:space="preserve">Zitiervorschlag: § 8 MbauMstrV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https://recht.nulegal.eu/gesetze/MbauMstrV%202013/8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