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MbBO — Sicherheitskonzept</w:t>
      </w:r>
    </w:p>
    <w:p>
      <w:r>
        <w:rPr>
          <w:color w:val="555555"/>
          <w:sz w:val="18"/>
        </w:rPr>
        <w:t xml:space="preserve">Magnetschwebebahn-Bau-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Unternehmer hat ein Sicherheitskonzept aufzustellen und dem Eisenbahn-Bundesamt zur Genehmigung vorzulegen.</w:t>
      </w:r>
    </w:p>
    <w:p>
      <w:r>
        <w:t xml:space="preserve">(2) Das Sicherheitskonzept muß die Ermittlung und Bewertung aller erkennbaren Sicherheitsrisiken nach Art, Häufigkeit und Auswirkungen beschreiben und die daraus abgeleiteten baulichen, technischen, betrieblichen und organisatorischen Sicherheitsmaßnahmen festlegen.</w:t>
      </w:r>
    </w:p>
    <w:p>
      <w:r>
        <w:rPr>
          <w:color w:val="555555"/>
          <w:sz w:val="17"/>
        </w:rPr>
        <w:t xml:space="preserve">Zitiervorschlag: § 23 MbBO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https://recht.nulegal.eu/gesetze/MbBO/23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