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MbBO — Bremsen, Kupplung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Fahrzeuge müssen mit Bremsen ausgerüstet sein, die das Fahrzeug sicher zum Halten bringen und im Stand festhalten können.</w:t>
      </w:r>
    </w:p>
    <w:p>
      <w:r>
        <w:t xml:space="preserve">(2) Bei Fahrzeugen oder Fahrzeugsektionen, die miteinander verbunden sind, müssen die Kupplungen so beschaffen sein, daß eine unbeabsichtigte Trennung nicht möglich ist.</w:t>
      </w:r>
    </w:p>
    <w:p>
      <w:r>
        <w:rPr>
          <w:color w:val="555555"/>
          <w:sz w:val="17"/>
        </w:rPr>
        <w:t xml:space="preserve">Zitiervorschlag: § 20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