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MautVvfV — Ablehnung eines Antrags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Vermittlungsstelle lehnt einen Antrag auf Durchführung eines Vermittlungsverfahrens ab, wenn</w:t>
      </w:r>
    </w:p>
    <w:p>
      <w:pPr>
        <w:ind w:left="420"/>
      </w:pPr>
      <w:r>
        <w:t xml:space="preserve">1. der Vermittlungsgegenstand gerichtlich anhängig ist oder in der Vergangenheit anhängig war,</w:t>
      </w:r>
    </w:p>
    <w:p>
      <w:pPr>
        <w:ind w:left="420"/>
      </w:pPr>
      <w:r>
        <w:t xml:space="preserve">2. die Streitigkeit durch außergerichtlichen Vergleich beigelegt wurde,</w:t>
      </w:r>
    </w:p>
    <w:p>
      <w:pPr>
        <w:ind w:left="420"/>
      </w:pPr>
      <w:r>
        <w:t xml:space="preserve">3. die streitgegenständliche Forderung von der anderen Partei bereits anerkannt wurde,</w:t>
      </w:r>
    </w:p>
    <w:p>
      <w:pPr>
        <w:ind w:left="420"/>
      </w:pPr>
      <w:r>
        <w:t xml:space="preserve">4. der Antragsteller rechtswirksam auf die streitgegenständliche Forderung verzichtet hat,</w:t>
      </w:r>
    </w:p>
    <w:p>
      <w:pPr>
        <w:ind w:left="420"/>
      </w:pPr>
      <w:r>
        <w:t xml:space="preserve">5. der Vermittlungsgegenstand bereits Gegenstand eines Vermittlungsverfahrens zwischen den Parteien ist oder war oder</w:t>
      </w:r>
    </w:p>
    <w:p>
      <w:pPr>
        <w:ind w:left="420"/>
      </w:pPr>
      <w:r>
        <w:t xml:space="preserve">6. das Vermittlungsverfahren zur Beilegung des Streits mit dem Antragsgegner ungeeignet ist, insbesondere der Vermittlungsgegenstand eine kostengünstige und schnelle Einigung nicht erwarten lässt.</w:t>
      </w:r>
    </w:p>
    <w:p>
      <w:r>
        <w:t xml:space="preserve">(2) Die Ablehnung des Antrags auf Durchführung eines Vermittlungsverfahrens ist dem Antragsteller schriftlich und unter Angabe der Gründe mitzuteilen.</w:t>
      </w:r>
    </w:p>
    <w:p>
      <w:r>
        <w:rPr>
          <w:color w:val="555555"/>
          <w:sz w:val="17"/>
        </w:rPr>
        <w:t xml:space="preserve">Zitiervorschlag: § 8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