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MasernISchImpfAnsprV — Schutzimpfungen gegen Masern</w:t>
      </w:r>
    </w:p>
    <w:p>
      <w:r>
        <w:rPr>
          <w:color w:val="555555"/>
          <w:sz w:val="18"/>
        </w:rPr>
        <w:t xml:space="preserve">Verordnung zum Anspruch auf Schutzimpfung gegen Masern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Personen, die nach dem 31. Dezember 1970 geboren wurden, das 18. Lebensjahr vollendet haben und in einer Einrichtung nach § 36 Absatz 1 Nummer 4 des Infektionsschutzgesetzes untergebracht sind, haben im Rahmen der Verfügbarkeit der vorhandenen Impfstoffe Anspruch auf eine zweite Schutzimpfung gegen Masern, insbesondere mit einem Kombinationsimpfstoff.</w:t>
      </w:r>
    </w:p>
    <w:p>
      <w:r>
        <w:t xml:space="preserve">(2) Personen, die nach dem 31. Dezember 1970 geboren wurden, das 18. Lebensjahr vollendet haben und in einer Gemeinschaftseinrichtung nach § 33 Nummer 1 bis 4 des Infektionsschutzgesetzes betreut werden, haben im Rahmen der Verfügbarkeit der vorhandenen Impfstoffe Anspruch auf eine zweite Schutzimpfung gegen Masern, insbesondere mit einem Kombinationsimpfstoff.</w:t>
      </w:r>
    </w:p>
    <w:p>
      <w:r>
        <w:rPr>
          <w:color w:val="555555"/>
          <w:sz w:val="17"/>
        </w:rPr>
        <w:t xml:space="preserve">Zitiervorschlag: § 2 MasernISchImpfAnsprV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https://recht.nulegal.eu/gesetze/MasernISchImpfAnsprV/2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