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III MarshallplAbkG</w:t>
      </w:r>
    </w:p>
    <w:p>
      <w:r>
        <w:rPr>
          <w:color w:val="555555"/>
          <w:sz w:val="18"/>
        </w:rPr>
        <w:t xml:space="preserve">Gesetz betreffend das Abkommen über Wirtschaftliche Zusammenarbeit zwischen den Vereinigten Staaten von Amerika und der Bundesrepublik Deutschland vom 15. Dezember 1949</w:t>
      </w:r>
    </w:p>
    <w:p>
      <w:r>
        <w:rPr>
          <w:color w:val="555555"/>
          <w:sz w:val="18"/>
        </w:rPr>
        <w:t xml:space="preserve">Stand: 10.06.2019 (konsolidierte Textfassung, kein amtliches Inkrafttretensdatum)</w:t>
      </w:r>
    </w:p>
    <w:p>
      <w:r>
        <w:t xml:space="preserve">Die im Zusammenhang mit dem Abkommen der Bundesrepublik Deutschland entstandenen und noch entstehenden Vermögenswerte bilden ein Sondervermögen des Bundes, auf das die Vorschriften der Bundeshaushaltsordnung Anwendung finden. Die Rechnungsprüfung erfolgt durch den Bundesrechnungshof.</w:t>
      </w:r>
    </w:p>
    <w:p>
      <w:r>
        <w:rPr>
          <w:color w:val="555555"/>
          <w:sz w:val="17"/>
        </w:rPr>
        <w:t xml:space="preserve">Zitiervorschlag: Art III MarshallplAbkG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https://recht.nulegal.eu/gesetze/MarshallplAbkG/iii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III MarshallplAbkG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