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MarktOWMeldV — Meldepflichten der Alkoholwirtschaft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25.11.2020 (konsolidierte Textfassung, kein amtliches Inkrafttretensdatum)</w:t>
      </w:r>
    </w:p>
    <w:p>
      <w:r>
        <w:t xml:space="preserve">(1) Die in den folgenden Absätzen 2 und 3 aufgeführten Unternehmen haben jeweils die dort genannten Angaben nach Maßgabe des § 6 Absatz 3 und des § 7 Nummer 1 Buchstabe a jährlich zu melden, soweit die Angaben nicht bereits nach § 2 Absatz 9 Satz 1 zu melden sind.</w:t>
      </w:r>
    </w:p>
    <w:p>
      <w:r>
        <w:t xml:space="preserve">(2) Hersteller von Ethylalkohol landwirtschaftlichen Ursprungs mit einer jährlichen Herstellung von mehr als 1 000 Hektolitern haben eine Meldung nach Maßgabe des Anhangs III Nummer 10 Unterabsatz 1 Buchstabe a und b der Durchführungsverordnung (EU) 2017/1185 abzugeben.</w:t>
      </w:r>
    </w:p>
    <w:p>
      <w:r>
        <w:t xml:space="preserve">(3) Einführer von Ethylalkohol landwirtschaftlichen Ursprungs mit einer jährlich gehandelten Menge von mehr als 1 000 Hektolitern haben eine Meldung nach Maßgabe des Anhangs III Nummer 10 Unterabsatz 1 Buchstabe b der Durchführungsverordnung (EU) 2017/1185 abzugeben.</w:t>
      </w:r>
    </w:p>
    <w:p>
      <w:r>
        <w:rPr>
          <w:color w:val="555555"/>
          <w:sz w:val="17"/>
        </w:rPr>
        <w:t xml:space="preserve">Zitiervorschlag: § 5a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