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MarktOWMeldV — Meldepflichten der Fettwirtschaft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25.11.2020 (konsolidierte Textfassung, kein amtliches Inkrafttretensdatum)</w:t>
      </w:r>
    </w:p>
    <w:p>
      <w:r>
        <w:t xml:space="preserve">(1) Die in den folgenden Absätzen 2, 3 und 5 aufgeführten Unternehmen haben jeweils die dort genannten Angaben nach Maßgabe des § 6 Absatz 1, 2 und 3 zu melden. Die Unternehmen nach Absatz 4 haben die dort genannten Angaben nach Maßgabe des § 6 Absatz 3 zu melden.</w:t>
      </w:r>
    </w:p>
    <w:p>
      <w:r>
        <w:t xml:space="preserve">(2) Ölmühlen, Raffinerien, Härtungsbetriebe und Hersteller von Fischöl haben folgende Meldungen abzugeben:</w:t>
      </w:r>
    </w:p>
    <w:p>
      <w:pPr>
        <w:ind w:left="420"/>
      </w:pPr>
      <w:r>
        <w:t xml:space="preserve">1. Ölmühlen</w:t>
      </w:r>
    </w:p>
    <w:p>
      <w:pPr>
        <w:ind w:left="780"/>
      </w:pPr>
      <w:r>
        <w:t xml:space="preserve">a) im Fall einer jährlichen Verarbeitung von 1 000 bis unter 10 000 Tonnen Ölsaaten Jahresmeldungen nach Maßgabe des § 7 Nummer 1 Buchstabe a,</w:t>
      </w:r>
    </w:p>
    <w:p>
      <w:pPr>
        <w:ind w:left="780"/>
      </w:pPr>
      <w:r>
        <w:t xml:space="preserve">b) ab einer jährlichen Verarbeitung von 10 000 Tonnen monatliche Meldungen nach Maßgabe des § 7 Nummer 2,</w:t>
      </w:r>
    </w:p>
    <w:p>
      <w:pPr>
        <w:ind w:left="420"/>
      </w:pPr>
      <w:r>
        <w:t xml:space="preserve">2. Raffinerien, Härtungsbetriebe und Hersteller von Fischöl</w:t>
      </w:r>
    </w:p>
    <w:p>
      <w:pPr>
        <w:ind w:left="780"/>
      </w:pPr>
      <w:r>
        <w:t xml:space="preserve">a) im Fall einer jährlichen Herstellung von bis zu 1 000 Tonnen Ölen und Fetten Jahresmeldungen nach Maßgabe des § 7 Nummer 1 Buchstabe a,</w:t>
      </w:r>
    </w:p>
    <w:p>
      <w:pPr>
        <w:ind w:left="780"/>
      </w:pPr>
      <w:r>
        <w:t xml:space="preserve">b) ab einer jährlichen Herstellung von 1 000 Tonnen monatliche Meldungen nach Maßgabe des § 7 Nummer 2.</w:t>
      </w:r>
    </w:p>
    <w:p>
      <w:r>
        <w:t xml:space="preserve">Zu melden sind:</w:t>
      </w:r>
    </w:p>
    <w:p>
      <w:pPr>
        <w:ind w:left="420"/>
      </w:pPr>
      <w:r>
        <w:t xml:space="preserve">1. für Arten von Ölsaaten und Ölfrüchten gesondert nach dem jeweiligen Erzeugnis jeweils in Tonnen: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der Zugang nach Lieferantengruppen, jeweils untergliedert nach Inland, der Europäischen Union und Drittstaaten,</w:t>
      </w:r>
    </w:p>
    <w:p>
      <w:pPr>
        <w:ind w:left="780"/>
      </w:pPr>
      <w:r>
        <w:t xml:space="preserve">c) der Abgang nach Verwendungszwecken einschließlich der Ausfuhr,</w:t>
      </w:r>
    </w:p>
    <w:p>
      <w:pPr>
        <w:ind w:left="420"/>
      </w:pPr>
      <w:r>
        <w:t xml:space="preserve">2. bezüglich des Zugangs von Ölen und Fetten gesondert nach dem jeweiligen Erzeugnis jeweils in Tonnen Rohölwert:</w:t>
      </w:r>
    </w:p>
    <w:p>
      <w:pPr>
        <w:ind w:left="780"/>
      </w:pPr>
      <w:r>
        <w:t xml:space="preserve">a) der Bestand am Ende des Meldezeitraums sowie eine Bestandskorrektur, für Fischöl zusätzlich auch untergliedert nach deutscher und ausländischer Herkunft,</w:t>
      </w:r>
    </w:p>
    <w:p>
      <w:pPr>
        <w:ind w:left="780"/>
      </w:pPr>
      <w:r>
        <w:t xml:space="preserve">b) der Zugang aus dem Inland und Ausland,</w:t>
      </w:r>
    </w:p>
    <w:p>
      <w:pPr>
        <w:ind w:left="420"/>
      </w:pPr>
      <w:r>
        <w:t xml:space="preserve">3. für Ölkuchen, Ölschrote und Expeller gesondert nach dem jeweiligen Erzeugnis jeweils in Tonnen: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der Zugang aus dem Inland und Ausland,</w:t>
      </w:r>
    </w:p>
    <w:p>
      <w:pPr>
        <w:ind w:left="780"/>
      </w:pPr>
      <w:r>
        <w:t xml:space="preserve">c) der Abgang nach Abnehmergruppen und Verwendungszwecken einschließlich der Ausfuhr,</w:t>
      </w:r>
    </w:p>
    <w:p>
      <w:pPr>
        <w:ind w:left="420"/>
      </w:pPr>
      <w:r>
        <w:t xml:space="preserve">4. bezüglich des Abgangs von Ölen und Fetten gesondert nach dem jeweiligen Ausgangserzeugnis jeweils in Tonnen Rohöl:der Abgang untergliedert nach Abnehmergruppen und Verwendungszwecken einschließlich der Ausfuhr.</w:t>
      </w:r>
    </w:p>
    <w:p>
      <w:r>
        <w:t xml:space="preserve">(3) Die Meldungen der Hersteller von Margarineerzeugnissen, Margarinezubereitungen, Speisefett und Speiseöl sind</w:t>
      </w:r>
    </w:p>
    <w:p>
      <w:pPr>
        <w:ind w:left="420"/>
      </w:pPr>
      <w:r>
        <w:t xml:space="preserve">1. im Fall einer jährlichen Herstellungsmenge von insgesamt bis zu 1 000 Tonnen dieser Erzeugnisse jährlich nach Maßgabe des § 7 Nummer 1 Buchstabe a,</w:t>
      </w:r>
    </w:p>
    <w:p>
      <w:pPr>
        <w:ind w:left="420"/>
      </w:pPr>
      <w:r>
        <w:t xml:space="preserve">2. ab einer jährlichen Herstellungsmenge von insgesamt 1 000 Tonnen monatlich nach Maßgabe des § 7 Nummer 2</w:t>
      </w:r>
    </w:p>
    <w:p>
      <w:r>
        <w:t xml:space="preserve">abzugeben. In ihnen sind folgende Angaben jeweils in Tonnen zu machen:</w:t>
      </w:r>
    </w:p>
    <w:p>
      <w:pPr>
        <w:ind w:left="420"/>
      </w:pPr>
      <w:r>
        <w:t xml:space="preserve">1. für Arten von Ölen und sonstigen Rohstoffen, gesondert nach dem jeweiligen Erzeugnis: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der Zugang aus dem Inland und Ausland,</w:t>
      </w:r>
    </w:p>
    <w:p>
      <w:pPr>
        <w:ind w:left="780"/>
      </w:pPr>
      <w:r>
        <w:t xml:space="preserve">c) der Abgang nach Verwendungszwecken,</w:t>
      </w:r>
    </w:p>
    <w:p>
      <w:pPr>
        <w:ind w:left="420"/>
      </w:pPr>
      <w:r>
        <w:t xml:space="preserve">2. für Margarineerzeugnisse, Margarinezubereitungen, Speisefette und Speiseöle gesondert nach dem jeweiligen Erzeugnis:</w:t>
      </w:r>
    </w:p>
    <w:p>
      <w:pPr>
        <w:ind w:left="780"/>
      </w:pPr>
      <w:r>
        <w:t xml:space="preserve">a) der Bestand am Ende des Meldezeitraums sowie eine Bestandskorrektur,</w:t>
      </w:r>
    </w:p>
    <w:p>
      <w:pPr>
        <w:ind w:left="780"/>
      </w:pPr>
      <w:r>
        <w:t xml:space="preserve">b) der Zugang aus Herstellung sowie der sonstige Zugang,</w:t>
      </w:r>
    </w:p>
    <w:p>
      <w:pPr>
        <w:ind w:left="780"/>
      </w:pPr>
      <w:r>
        <w:t xml:space="preserve">c) der Abgang nach Abnehmergruppen und Verwendungszwecken einschließlich der Ausfuhr.</w:t>
      </w:r>
    </w:p>
    <w:p>
      <w:r>
        <w:t xml:space="preserve">(4) Unternehmen, die fettangereichertes Pulver herstellen, haben zu melden:</w:t>
      </w:r>
    </w:p>
    <w:p>
      <w:pPr>
        <w:ind w:left="420"/>
      </w:pPr>
      <w:r>
        <w:t xml:space="preserve">1. monatlich nach Maßgabe des § 7 Nummer 2 die im Vormonat erzeugte Menge an fettangereichertem Pulver, das in Säcken zu 25 Kilogramm abgepackt ist, und</w:t>
      </w:r>
    </w:p>
    <w:p>
      <w:pPr>
        <w:ind w:left="420"/>
      </w:pPr>
      <w:r>
        <w:t xml:space="preserve">2. wöchentlich nach Maßgabe des § 7 Nummer 3 den in der Vorwoche erzielten durchschnittlichen Verkaufspreis für fettangereichertes Pulver, das in Säcken zu 25 Kilogramm abgepackt ist.</w:t>
      </w:r>
    </w:p>
    <w:p>
      <w:r>
        <w:t xml:space="preserve">Die Menge ist in Tonnen anzugeben. Der Preis ist in Euro je 100 Kilogramm Produktgewicht anzugeben. Die Meldepflicht für den wöchentlichen Verkaufspreis gilt nur, soweit das Unternehmen jährlich mehr als 5 000 Tonnen fettangereichertes Pulver herstellt.</w:t>
      </w:r>
    </w:p>
    <w:p>
      <w:r>
        <w:t xml:space="preserve">(5) Die Meldungen der Hersteller, einschließlich Molkereien, von Mischfetterzeugnissen und Zubereitungen von Mischfetterzeugnissen sind</w:t>
      </w:r>
    </w:p>
    <w:p>
      <w:pPr>
        <w:ind w:left="420"/>
      </w:pPr>
      <w:r>
        <w:t xml:space="preserve">1. im Fall einer jährlichen Herstellungsmenge von bis zu 1 000 Tonnen jährlich nach Maßgabe des § 7 Nummer 1 Buchstabe a,</w:t>
      </w:r>
    </w:p>
    <w:p>
      <w:pPr>
        <w:ind w:left="420"/>
      </w:pPr>
      <w:r>
        <w:t xml:space="preserve">2. ab einer jährlichen Herstellungsmenge von 1 000 Tonnen monatlich nach Maßgabe des § 7 Nummer 2 abzugeben.</w:t>
      </w:r>
    </w:p>
    <w:p>
      <w:r>
        <w:t xml:space="preserve">In ihnen sind folgende Angaben gesondert nach der jeweiligen Erzeugniskategorie zu machen:</w:t>
      </w:r>
    </w:p>
    <w:p>
      <w:pPr>
        <w:ind w:left="420"/>
      </w:pPr>
      <w:r>
        <w:t xml:space="preserve">1. die hergestellte Menge und der Endbestand in Tonnen,</w:t>
      </w:r>
    </w:p>
    <w:p>
      <w:pPr>
        <w:ind w:left="420"/>
      </w:pPr>
      <w:r>
        <w:t xml:space="preserve">2. der Rohstoffeinsatz nach Kategorien der Rohstoffe in Tonnen Reinfett.</w:t>
      </w:r>
    </w:p>
    <w:p>
      <w:r>
        <w:rPr>
          <w:color w:val="555555"/>
          <w:sz w:val="17"/>
        </w:rPr>
        <w:t xml:space="preserve">Zitiervorschlag: § 4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