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MarktFoFAngAusbV — Abschlussprüfung</w:t>
      </w:r>
    </w:p>
    <w:p>
      <w:r>
        <w:rPr>
          <w:color w:val="555555"/>
          <w:sz w:val="18"/>
        </w:rPr>
        <w:t xml:space="preserve">Verordnung über die Berufsausbildung zum Fachangestellten für Markt- und Sozialforschung/zur Fachangestellten für Markt- und Sozialforschung</w:t>
      </w:r>
    </w:p>
    <w:p>
      <w:r>
        <w:rPr>
          <w:color w:val="555555"/>
          <w:sz w:val="18"/>
        </w:rPr>
        <w:t xml:space="preserve">Stand: 10.06.2019 (konsolidierte Textfassung, kein amtliches Inkrafttretensdatum)</w:t>
      </w:r>
    </w:p>
    <w:p>
      <w:r>
        <w:t xml:space="preserve">(1) Die Abschlussprüfung erstreckt sich auf die in der Anlage 1 aufgeführten Fertigkeiten, Kenntnisse und Fähigkeiten sowie auf den im Berufsschulunterricht zu vermittelnden Lehrstoff, soweit er für die Berufsausbildung wesentlich ist.</w:t>
      </w:r>
    </w:p>
    <w:p>
      <w:r>
        <w:t xml:space="preserve">(2) Die Abschlussprüfung besteht aus vier Prüfungsbereichen:</w:t>
      </w:r>
    </w:p>
    <w:p>
      <w:pPr>
        <w:ind w:left="420"/>
      </w:pPr>
      <w:r>
        <w:t xml:space="preserve">1. Aufgaben, Funktionen und Methoden der Markt- und Sozialforschung,</w:t>
      </w:r>
    </w:p>
    <w:p>
      <w:pPr>
        <w:ind w:left="420"/>
      </w:pPr>
      <w:r>
        <w:t xml:space="preserve">2. Markt- und Sozialforschungsprojekte,</w:t>
      </w:r>
    </w:p>
    <w:p>
      <w:pPr>
        <w:ind w:left="420"/>
      </w:pPr>
      <w:r>
        <w:t xml:space="preserve">3. Wirtschafts- und Sozialkunde,</w:t>
      </w:r>
    </w:p>
    <w:p>
      <w:pPr>
        <w:ind w:left="420"/>
      </w:pPr>
      <w:r>
        <w:t xml:space="preserve">4. Fallbezogenes Fachgespräch.</w:t>
      </w:r>
    </w:p>
    <w:p>
      <w:r>
        <w:t xml:space="preserve">Die Prüfung ist in den Prüfungsbereichen nach den Nummern 1 bis 3 schriftlich und im Prüfungsbereich nach Nummer 4 mündlich durchzuführen.</w:t>
      </w:r>
    </w:p>
    <w:p>
      <w:r>
        <w:t xml:space="preserve">(3) Die Anforderungen in den Prüfungsbereichen sind:</w:t>
      </w:r>
    </w:p>
    <w:p>
      <w:pPr>
        <w:ind w:left="420"/>
      </w:pPr>
      <w:r>
        <w:t xml:space="preserve">1. im Prüfungsbereich Aufgaben, Funktionen und Methoden der Markt- und Sozialforschung:In höchstens 120 Minuten soll der Prüfling praxisbezogene Aufgaben oder Fälle insbesondere aus den Gebieten</w:t>
      </w:r>
    </w:p>
    <w:p>
      <w:pPr>
        <w:ind w:left="780"/>
      </w:pPr>
      <w:r>
        <w:t xml:space="preserve">a) Markt- und Sozialforschung in der Gesellschaft,</w:t>
      </w:r>
    </w:p>
    <w:p>
      <w:pPr>
        <w:ind w:left="780"/>
      </w:pPr>
      <w:r>
        <w:t xml:space="preserve">b) Methodische Grundlagen der Markt- und Sozialforschung,</w:t>
      </w:r>
    </w:p>
    <w:p>
      <w:pPr>
        <w:ind w:left="780"/>
      </w:pPr>
      <w:r>
        <w:t xml:space="preserve">c) Rechtliche Rahmenbedingungen</w:t>
      </w:r>
    </w:p>
    <w:p>
      <w:pPr>
        <w:ind w:left="420"/>
      </w:pPr>
      <w:r>
        <w:t xml:space="preserve">bearbeiten und dabei zeigen, dass er die Markt- und Sozialforschung in den gesamtgesellschaftlichen Zusammenhang einordnen, Anwendungsbereiche, Methoden, Erhebungstechniken und Untersuchungstypen unterscheiden, ihren Einsatz begründen sowie rechtliche und branchenspezifische Regelungen berücksichtigen kann;</w:t>
      </w:r>
    </w:p>
    <w:p>
      <w:pPr>
        <w:ind w:left="420"/>
      </w:pPr>
      <w:r>
        <w:t xml:space="preserve">2. im Prüfungsbereich Markt- und Sozialforschungsprojekte:In höchstens 150 Minuten soll der Prüfling praxisbezogene Aufgaben oder Fälle insbesondere aus den Gebieten</w:t>
      </w:r>
    </w:p>
    <w:p>
      <w:pPr>
        <w:ind w:left="780"/>
      </w:pPr>
      <w:r>
        <w:t xml:space="preserve">a) Projektorganisation,</w:t>
      </w:r>
    </w:p>
    <w:p>
      <w:pPr>
        <w:ind w:left="780"/>
      </w:pPr>
      <w:r>
        <w:t xml:space="preserve">b) Projektabwicklung</w:t>
      </w:r>
    </w:p>
    <w:p>
      <w:pPr>
        <w:ind w:left="420"/>
      </w:pPr>
      <w:r>
        <w:t xml:space="preserve">bearbeiten und dabei zeigen, dass er Arbeitsaufträge analysieren, Informationen aus Sekundärquellen auswählen, Projektabläufe organisieren, koordinieren und kontrollieren, Projektvorgaben umsetzen, Daten verarbeiten, auswerten und aufbereiten sowie Aufgaben der Steuerung und Dokumentation eines Projektes durchführen kann;</w:t>
      </w:r>
    </w:p>
    <w:p>
      <w:pPr>
        <w:ind w:left="420"/>
      </w:pPr>
      <w:r>
        <w:t xml:space="preserve">3. im Prüfungsbereich Wirtschafts- und Sozialkunde:In höchstens 60 Minuten soll der Prüfling praxisbezogene Aufgaben oder Fälle schriftlich bearbeiten und dabei zeigen, dass er allgemeine wirtschaftliche und gesellschaftliche Zusammenhänge der Berufs- und Arbeitswelt darstellen und beurteilen kann;</w:t>
      </w:r>
    </w:p>
    <w:p>
      <w:pPr>
        <w:ind w:left="420"/>
      </w:pPr>
      <w:r>
        <w:t xml:space="preserve">4. im Prüfungsbereich Fallbezogenes Fachgespräch:Im Rahmen eines Fachgespräches soll der Prüfling anhand einer von zwei ihm zur Wahl gestellten praxisbezogenen Aufgaben der Projektbegleitung nachweisen, dass er auftragsbezogene Zielstellungen erkennen, seine Aufgabenstellungen im Gesamtablauf eines Projektes darstellen und begründen sowie sachgerecht und situationsbezogen kommunizieren kann. Bei der Aufgabenstellung ist ein Forschungsschwerpunkt des Ausbildungsbetriebes zu berücksichtigen. Dem Prüfling ist für die von ihm gewählte Aufgabe eine Vorbereitungszeit von höchstens 15 Minuten zu gewähren. Das Fachgespräch soll die Dauer von 20 Minuten nicht überschreiten.</w:t>
      </w:r>
    </w:p>
    <w:p>
      <w:r>
        <w:t xml:space="preserve">(4) Sind die Prüfungsleistungen in bis zu zwei schriftlichen Prüfungsbereichen mit "mangelhaft" und in den weiteren schriftlichen Prüfungsbereichen mit mindestens "ausreichend" bewertet worden, so ist auf Antrag des Prüflings oder nach Ermessen des Prüfungsausschusses in einem der mit "mangelhaft" bewerteten Prüfungsbereiche die schriftliche Prüfung durch eine mündliche Prüfung von etwa 15 Minuten zu ergänzen, wenn dies für das Bestehen der Prüfung den Ausschlag geben kann. Der Prüfungsbereich ist vom Prüfling zu bestimmen. Bei der Ermittlung des Ergebnisses für diesen Prüfungsbereich sind die Ergebnisse der schriftlichen Arbeit und das Ergebnis der mündlichen Ergänzungsprüfung im Verhältnis 2 : 1 zu gewichten.</w:t>
      </w:r>
    </w:p>
    <w:p>
      <w:r>
        <w:t xml:space="preserve">(5) Bei der Ermittlung des Gesamtergebnisses hat der Prüfungsbereich Markt- und Sozialforschungsprojekte gegenüber jedem anderen Prüfungsbereich das doppelte Gewicht.</w:t>
      </w:r>
    </w:p>
    <w:p>
      <w:r>
        <w:t xml:space="preserve">(6) Zum Bestehen der Abschlussprüfung müssen im Gesamtergebnis, im Prüfungsbereich Markt- und Sozialforschungsprojekte und in mindestens zwei weiteren der in Absatz 2 Nr. 1 bis 4 genannten Prüfungsbereiche mindestens ausreichende Prüfungsleistungen erbracht werden. Werden die Prüfungsleistungen in einem Prüfungsbereich mit "ungenügend" bewertet, ist die Prüfung nicht bestanden.</w:t>
      </w:r>
    </w:p>
    <w:p>
      <w:r>
        <w:rPr>
          <w:color w:val="555555"/>
          <w:sz w:val="17"/>
        </w:rPr>
        <w:t xml:space="preserve">Zitiervorschlag: § 9 MarktFoFAngAusbV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https://recht.nulegal.eu/gesetze/MarktFoFAngAusbV/9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MarktFoFAngAusbV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